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F5E98" w14:textId="7DADCDC7" w:rsidR="000348ED" w:rsidRPr="00B15B24" w:rsidRDefault="005D05AC" w:rsidP="005D05AC">
      <w:pPr>
        <w:pStyle w:val="Title"/>
        <w:spacing w:before="480" w:after="120"/>
      </w:pPr>
      <w:r w:rsidRPr="00B15B24">
        <w:t>Liaison Note</w:t>
      </w:r>
      <w:r w:rsidR="003F09F0">
        <w:t xml:space="preserve"> to </w:t>
      </w:r>
      <w:r w:rsidR="003F61B5">
        <w:t>IMO e-N</w:t>
      </w:r>
      <w:r w:rsidR="00A00D9F">
        <w:t>avigation Correspondence Group</w:t>
      </w:r>
    </w:p>
    <w:p w14:paraId="76ACE4BA" w14:textId="77777777" w:rsidR="000348ED" w:rsidRPr="00B15B24" w:rsidRDefault="00A00D9F" w:rsidP="005D05AC">
      <w:pPr>
        <w:pStyle w:val="Title"/>
        <w:spacing w:after="120"/>
      </w:pPr>
      <w:r>
        <w:rPr>
          <w:color w:val="000000"/>
        </w:rPr>
        <w:t>Inputs on infrastructure and test-beds</w:t>
      </w:r>
    </w:p>
    <w:p w14:paraId="61CFA8E8" w14:textId="77777777" w:rsidR="0064435F" w:rsidRPr="00B15B24" w:rsidRDefault="0064435F" w:rsidP="00135447">
      <w:pPr>
        <w:pStyle w:val="Heading1"/>
        <w:rPr>
          <w:lang w:val="en-GB"/>
        </w:rPr>
      </w:pPr>
      <w:r w:rsidRPr="00B15B24">
        <w:rPr>
          <w:lang w:val="en-GB"/>
        </w:rPr>
        <w:t>Introduction</w:t>
      </w:r>
    </w:p>
    <w:p w14:paraId="768FB780" w14:textId="2861882B" w:rsidR="00B8247E" w:rsidRPr="00B15B24" w:rsidRDefault="00A00D9F" w:rsidP="00F93DBF">
      <w:pPr>
        <w:pStyle w:val="BodyText"/>
      </w:pPr>
      <w:r>
        <w:t xml:space="preserve">On 8 February 2013 Mr John Erik Hagen, Chairman of the IMO </w:t>
      </w:r>
      <w:r w:rsidR="004C6D80">
        <w:t>e-Navigation</w:t>
      </w:r>
      <w:r>
        <w:t xml:space="preserve"> Correspondence Group (CG) wrote to the CG with regards to ‘Time schedule for </w:t>
      </w:r>
      <w:r w:rsidR="004C6D80">
        <w:t>e-Navigation</w:t>
      </w:r>
      <w:r>
        <w:t xml:space="preserve"> towards NAV 59</w:t>
      </w:r>
      <w:r w:rsidR="00474DC0">
        <w:t>’</w:t>
      </w:r>
      <w:r>
        <w:t xml:space="preserve">. </w:t>
      </w:r>
      <w:r w:rsidR="00F93DBF">
        <w:t xml:space="preserve"> </w:t>
      </w:r>
      <w:r>
        <w:t xml:space="preserve">After outlining the 5 prioritised </w:t>
      </w:r>
      <w:r w:rsidR="00474DC0">
        <w:t>potential</w:t>
      </w:r>
      <w:r>
        <w:t xml:space="preserve"> solutions, he invited </w:t>
      </w:r>
      <w:r w:rsidRPr="00A00D9F">
        <w:t xml:space="preserve">Members of the CG to provide inputs on e-navigation technical infrastructure and </w:t>
      </w:r>
      <w:r w:rsidR="00C51F80">
        <w:t>test-beds before 29</w:t>
      </w:r>
      <w:r w:rsidRPr="00A00D9F">
        <w:t xml:space="preserve"> April</w:t>
      </w:r>
      <w:r w:rsidR="00C51F80">
        <w:t xml:space="preserve"> 2013.</w:t>
      </w:r>
    </w:p>
    <w:p w14:paraId="027FA6EF" w14:textId="77777777" w:rsidR="00902AA4" w:rsidRPr="00B15B24" w:rsidRDefault="00E35132" w:rsidP="00135447">
      <w:pPr>
        <w:pStyle w:val="Heading1"/>
        <w:rPr>
          <w:lang w:val="en-GB"/>
        </w:rPr>
      </w:pPr>
      <w:r>
        <w:rPr>
          <w:lang w:val="en-GB"/>
        </w:rPr>
        <w:t>Discussion</w:t>
      </w:r>
    </w:p>
    <w:p w14:paraId="7633D4FF" w14:textId="61129623" w:rsidR="00902AA4" w:rsidRDefault="00AB49D6" w:rsidP="00F93DBF">
      <w:pPr>
        <w:pStyle w:val="BodyText"/>
      </w:pPr>
      <w:r>
        <w:t>As IALA is a member of the CG, t</w:t>
      </w:r>
      <w:r w:rsidR="00E35132">
        <w:t>he IALA e</w:t>
      </w:r>
      <w:r w:rsidR="00F93DBF">
        <w:t>-</w:t>
      </w:r>
      <w:r w:rsidR="00E35132">
        <w:t>N</w:t>
      </w:r>
      <w:r w:rsidR="00F93DBF">
        <w:t>AV</w:t>
      </w:r>
      <w:r w:rsidR="00E35132">
        <w:t xml:space="preserve"> Committee has compiled this paper </w:t>
      </w:r>
      <w:r w:rsidR="00F93DBF">
        <w:t>that</w:t>
      </w:r>
      <w:r w:rsidR="00E35132">
        <w:t xml:space="preserve"> provides input on both technical infrastructure and test-beds of particular interest to IALA</w:t>
      </w:r>
    </w:p>
    <w:p w14:paraId="3D7F20FE" w14:textId="77777777" w:rsidR="009F5C36" w:rsidRPr="00B15B24" w:rsidRDefault="00AA76C0" w:rsidP="00AB49D6">
      <w:pPr>
        <w:pStyle w:val="Heading1"/>
      </w:pPr>
      <w:r w:rsidRPr="00B15B24">
        <w:t>Action requested</w:t>
      </w:r>
    </w:p>
    <w:p w14:paraId="0D241E93" w14:textId="0498EA32" w:rsidR="005A22B1" w:rsidRPr="00514512" w:rsidRDefault="00B27146" w:rsidP="00AB49D6">
      <w:pPr>
        <w:pStyle w:val="BodyText"/>
      </w:pPr>
      <w:r>
        <w:t xml:space="preserve">The </w:t>
      </w:r>
      <w:r w:rsidR="00E35132">
        <w:t>IMO e</w:t>
      </w:r>
      <w:r w:rsidR="00F93DBF">
        <w:t>-</w:t>
      </w:r>
      <w:r w:rsidR="00E35132">
        <w:t>Navigation CG</w:t>
      </w:r>
      <w:r w:rsidR="00902AA4" w:rsidRPr="00B15B24">
        <w:t xml:space="preserve"> is requested to</w:t>
      </w:r>
      <w:r w:rsidR="00AB49D6">
        <w:t xml:space="preserve"> c</w:t>
      </w:r>
      <w:r w:rsidR="00E35132" w:rsidRPr="00B27146">
        <w:t>onsider the information provided below</w:t>
      </w:r>
    </w:p>
    <w:p w14:paraId="7D4E195F" w14:textId="551F50C9" w:rsidR="00A00D9F" w:rsidRDefault="00A00D9F" w:rsidP="00F93DBF">
      <w:pPr>
        <w:pStyle w:val="BodyText"/>
      </w:pPr>
      <w:r>
        <w:t xml:space="preserve">On 8 February 2013 Mr John Erik Hagen, Chairman of the IMO </w:t>
      </w:r>
      <w:r w:rsidR="004C6D80">
        <w:t>e-Navigation</w:t>
      </w:r>
      <w:r>
        <w:t xml:space="preserve"> Correspondence Group (CG) wrote to the CG with regards to ‘Time schedule for </w:t>
      </w:r>
      <w:r w:rsidR="004C6D80">
        <w:t>e-Navigation</w:t>
      </w:r>
      <w:r>
        <w:t xml:space="preserve"> towards NAV 59’. Within this message he stated</w:t>
      </w:r>
      <w:r w:rsidR="008872A9">
        <w:t xml:space="preserve"> that</w:t>
      </w:r>
      <w:r>
        <w:t>:</w:t>
      </w:r>
    </w:p>
    <w:p w14:paraId="383044FA" w14:textId="77777777" w:rsidR="00A00D9F" w:rsidRPr="00D75602" w:rsidRDefault="00A00D9F" w:rsidP="00A00D9F">
      <w:pPr>
        <w:ind w:left="720"/>
        <w:rPr>
          <w:rFonts w:ascii="Calibri" w:hAnsi="Calibri" w:cs="Calibri"/>
          <w:i/>
          <w:lang w:val="en-US" w:eastAsia="en-GB"/>
        </w:rPr>
      </w:pPr>
      <w:r w:rsidRPr="00D75602">
        <w:rPr>
          <w:rFonts w:ascii="Calibri" w:hAnsi="Calibri" w:cs="Calibri"/>
          <w:i/>
          <w:lang w:val="en-US" w:eastAsia="en-GB"/>
        </w:rPr>
        <w:t>The majority of the CG has prioritized the following main potential solutions:</w:t>
      </w:r>
    </w:p>
    <w:p w14:paraId="2ED30137" w14:textId="77777777" w:rsidR="00A00D9F" w:rsidRPr="00D75602" w:rsidRDefault="00A00D9F" w:rsidP="00A00D9F">
      <w:pPr>
        <w:ind w:left="720"/>
        <w:rPr>
          <w:rFonts w:ascii="Calibri" w:hAnsi="Calibri" w:cs="Calibri"/>
          <w:i/>
          <w:lang w:val="nb-NO" w:eastAsia="en-GB"/>
        </w:rPr>
      </w:pPr>
    </w:p>
    <w:p w14:paraId="6FE25F03" w14:textId="77777777" w:rsidR="00A00D9F" w:rsidRPr="00D75602" w:rsidRDefault="00A00D9F" w:rsidP="00A00D9F">
      <w:pPr>
        <w:ind w:left="720"/>
        <w:rPr>
          <w:rFonts w:ascii="Calibri" w:hAnsi="Calibri" w:cs="Calibri"/>
          <w:i/>
          <w:lang w:val="nb-NO" w:eastAsia="en-GB"/>
        </w:rPr>
      </w:pPr>
      <w:r w:rsidRPr="00D75602">
        <w:rPr>
          <w:rFonts w:ascii="Calibri" w:hAnsi="Calibri" w:cs="Calibri"/>
          <w:i/>
          <w:lang w:val="en-US" w:eastAsia="en-GB"/>
        </w:rPr>
        <w:t>S1: Improved, harmonized and user-friendly bridge design</w:t>
      </w:r>
    </w:p>
    <w:p w14:paraId="5A63F398" w14:textId="77777777" w:rsidR="00A00D9F" w:rsidRPr="00D75602" w:rsidRDefault="00A00D9F" w:rsidP="00A00D9F">
      <w:pPr>
        <w:ind w:left="720"/>
        <w:rPr>
          <w:rFonts w:ascii="Calibri" w:hAnsi="Calibri" w:cs="Calibri"/>
          <w:i/>
          <w:lang w:val="nb-NO" w:eastAsia="en-GB"/>
        </w:rPr>
      </w:pPr>
      <w:r w:rsidRPr="00D75602">
        <w:rPr>
          <w:rFonts w:ascii="Calibri" w:hAnsi="Calibri" w:cs="Calibri"/>
          <w:i/>
          <w:lang w:val="en-US" w:eastAsia="en-GB"/>
        </w:rPr>
        <w:t>S2: Means for standardized and automated reporting</w:t>
      </w:r>
    </w:p>
    <w:p w14:paraId="4784F1A6" w14:textId="77777777" w:rsidR="00A00D9F" w:rsidRPr="00D75602" w:rsidRDefault="00A00D9F" w:rsidP="00A00D9F">
      <w:pPr>
        <w:ind w:left="720"/>
        <w:rPr>
          <w:rFonts w:ascii="Calibri" w:hAnsi="Calibri" w:cs="Calibri"/>
          <w:i/>
          <w:lang w:val="nb-NO" w:eastAsia="en-GB"/>
        </w:rPr>
      </w:pPr>
      <w:r w:rsidRPr="00D75602">
        <w:rPr>
          <w:rFonts w:ascii="Calibri" w:hAnsi="Calibri" w:cs="Calibri"/>
          <w:i/>
          <w:lang w:val="en-US" w:eastAsia="en-GB"/>
        </w:rPr>
        <w:t>S3: Improved reliability, resilience and integrity of bridge equipment and navigation information</w:t>
      </w:r>
    </w:p>
    <w:p w14:paraId="52374891" w14:textId="77777777" w:rsidR="00A00D9F" w:rsidRPr="00D75602" w:rsidRDefault="00A00D9F" w:rsidP="00A00D9F">
      <w:pPr>
        <w:ind w:left="720"/>
        <w:rPr>
          <w:rFonts w:ascii="Calibri" w:hAnsi="Calibri" w:cs="Calibri"/>
          <w:i/>
          <w:lang w:val="nb-NO" w:eastAsia="en-GB"/>
        </w:rPr>
      </w:pPr>
      <w:r w:rsidRPr="00D75602">
        <w:rPr>
          <w:rFonts w:ascii="Calibri" w:hAnsi="Calibri" w:cs="Calibri"/>
          <w:i/>
          <w:lang w:val="en-US" w:eastAsia="en-GB"/>
        </w:rPr>
        <w:t>S4: Integration and presentation of available information in graphical displays received via communication equipment</w:t>
      </w:r>
    </w:p>
    <w:p w14:paraId="2DE7C5A8" w14:textId="77777777" w:rsidR="00A00D9F" w:rsidRPr="00D75602" w:rsidRDefault="00A00D9F" w:rsidP="00A00D9F">
      <w:pPr>
        <w:ind w:left="720"/>
        <w:rPr>
          <w:rFonts w:ascii="Calibri" w:hAnsi="Calibri" w:cs="Calibri"/>
          <w:i/>
          <w:lang w:val="nb-NO" w:eastAsia="en-GB"/>
        </w:rPr>
      </w:pPr>
      <w:r w:rsidRPr="00D75602">
        <w:rPr>
          <w:rFonts w:ascii="Calibri" w:hAnsi="Calibri" w:cs="Calibri"/>
          <w:i/>
          <w:lang w:val="en-US" w:eastAsia="en-GB"/>
        </w:rPr>
        <w:t>S9: Improved Communication of VTS Service Portfolio</w:t>
      </w:r>
    </w:p>
    <w:p w14:paraId="2F9695D9" w14:textId="77777777" w:rsidR="00A00D9F" w:rsidRDefault="00A00D9F" w:rsidP="00A00D9F">
      <w:pPr>
        <w:ind w:left="720"/>
        <w:rPr>
          <w:rFonts w:ascii="Calibri" w:hAnsi="Calibri" w:cs="Calibri"/>
          <w:i/>
          <w:lang w:val="en-US" w:eastAsia="en-GB"/>
        </w:rPr>
      </w:pPr>
    </w:p>
    <w:p w14:paraId="3EFF7B2D" w14:textId="77777777" w:rsidR="00A00D9F" w:rsidRPr="00D75602" w:rsidRDefault="00A00D9F" w:rsidP="00A00D9F">
      <w:pPr>
        <w:ind w:left="720"/>
        <w:rPr>
          <w:rFonts w:ascii="Calibri" w:hAnsi="Calibri" w:cs="Calibri"/>
          <w:i/>
          <w:lang w:val="en-US" w:eastAsia="en-GB"/>
        </w:rPr>
      </w:pPr>
      <w:r w:rsidRPr="00D75602">
        <w:rPr>
          <w:rFonts w:ascii="Calibri" w:hAnsi="Calibri" w:cs="Calibri"/>
          <w:i/>
          <w:lang w:val="en-US" w:eastAsia="en-GB"/>
        </w:rPr>
        <w:t>Through prioritization, the remaining solutions might thus be assigned to a roadma</w:t>
      </w:r>
      <w:r>
        <w:rPr>
          <w:rFonts w:ascii="Calibri" w:hAnsi="Calibri" w:cs="Calibri"/>
          <w:i/>
          <w:lang w:val="en-US" w:eastAsia="en-GB"/>
        </w:rPr>
        <w:t xml:space="preserve">p for future iterations of the </w:t>
      </w:r>
      <w:r w:rsidRPr="00D75602">
        <w:rPr>
          <w:rFonts w:ascii="Calibri" w:hAnsi="Calibri" w:cs="Calibri"/>
          <w:i/>
          <w:lang w:val="en-US" w:eastAsia="en-GB"/>
        </w:rPr>
        <w:t>e-navigation Strategy Implementation Plan.</w:t>
      </w:r>
    </w:p>
    <w:p w14:paraId="6A2542EA" w14:textId="77777777" w:rsidR="00A00D9F" w:rsidRPr="00D75602" w:rsidRDefault="00A00D9F" w:rsidP="00A00D9F">
      <w:pPr>
        <w:ind w:left="720"/>
        <w:rPr>
          <w:rFonts w:ascii="Calibri" w:hAnsi="Calibri" w:cs="Calibri"/>
          <w:i/>
          <w:lang w:val="nb-NO" w:eastAsia="en-GB"/>
        </w:rPr>
      </w:pPr>
    </w:p>
    <w:p w14:paraId="3284F57B" w14:textId="77777777" w:rsidR="00A00D9F" w:rsidRDefault="00A00D9F" w:rsidP="00A00D9F">
      <w:pPr>
        <w:ind w:left="720"/>
        <w:rPr>
          <w:rFonts w:ascii="Calibri" w:hAnsi="Calibri" w:cs="Calibri"/>
          <w:i/>
          <w:lang w:val="en-US" w:eastAsia="en-GB"/>
        </w:rPr>
      </w:pPr>
      <w:r w:rsidRPr="00D75602">
        <w:rPr>
          <w:rFonts w:ascii="Calibri" w:hAnsi="Calibri" w:cs="Calibri"/>
          <w:i/>
          <w:lang w:val="en-US" w:eastAsia="en-GB"/>
        </w:rPr>
        <w:t>Based on this prioritization, the next step might be to consider:</w:t>
      </w:r>
    </w:p>
    <w:p w14:paraId="31CA4DCB" w14:textId="77777777" w:rsidR="00A00D9F" w:rsidRPr="00D75602" w:rsidRDefault="00A00D9F" w:rsidP="00A00D9F">
      <w:pPr>
        <w:ind w:left="720"/>
        <w:rPr>
          <w:rFonts w:ascii="Calibri" w:hAnsi="Calibri" w:cs="Calibri"/>
          <w:i/>
          <w:lang w:val="nb-NO" w:eastAsia="en-GB"/>
        </w:rPr>
      </w:pPr>
    </w:p>
    <w:p w14:paraId="391743FB" w14:textId="7FDD9EF8" w:rsidR="00A00D9F" w:rsidRPr="00D75602" w:rsidRDefault="00A00D9F" w:rsidP="008872A9">
      <w:pPr>
        <w:ind w:left="1134" w:hanging="425"/>
        <w:rPr>
          <w:rFonts w:ascii="Calibri" w:hAnsi="Calibri" w:cs="Calibri"/>
          <w:i/>
          <w:lang w:val="nb-NO" w:eastAsia="en-GB"/>
        </w:rPr>
      </w:pPr>
      <w:r w:rsidRPr="00D75602">
        <w:rPr>
          <w:rFonts w:ascii="Calibri" w:hAnsi="Calibri" w:cs="Calibri"/>
          <w:i/>
          <w:lang w:val="en-US" w:eastAsia="en-GB"/>
        </w:rPr>
        <w:t>1.</w:t>
      </w:r>
      <w:r w:rsidR="008872A9">
        <w:rPr>
          <w:rFonts w:ascii="Times New Roman" w:hAnsi="Times New Roman"/>
          <w:i/>
          <w:sz w:val="14"/>
          <w:szCs w:val="14"/>
          <w:lang w:val="en-US" w:eastAsia="en-GB"/>
        </w:rPr>
        <w:tab/>
      </w:r>
      <w:r w:rsidRPr="00D75602">
        <w:rPr>
          <w:rFonts w:ascii="Calibri" w:hAnsi="Calibri" w:cs="Calibri"/>
          <w:i/>
          <w:lang w:val="en-US" w:eastAsia="en-GB"/>
        </w:rPr>
        <w:t xml:space="preserve">Technical infrastructure that will provide the backbone of the e-navigation prioritized </w:t>
      </w:r>
      <w:proofErr w:type="gramStart"/>
      <w:r w:rsidRPr="00D75602">
        <w:rPr>
          <w:rFonts w:ascii="Calibri" w:hAnsi="Calibri" w:cs="Calibri"/>
          <w:i/>
          <w:lang w:val="en-US" w:eastAsia="en-GB"/>
        </w:rPr>
        <w:t>solutions which</w:t>
      </w:r>
      <w:proofErr w:type="gramEnd"/>
      <w:r w:rsidRPr="00D75602">
        <w:rPr>
          <w:rFonts w:ascii="Calibri" w:hAnsi="Calibri" w:cs="Calibri"/>
          <w:i/>
          <w:lang w:val="en-US" w:eastAsia="en-GB"/>
        </w:rPr>
        <w:t xml:space="preserve"> could enable reliable and efficient sharing of maritime data ship-ship, ship-shore, shore-ship and shore-shore</w:t>
      </w:r>
    </w:p>
    <w:p w14:paraId="4C97C8DA" w14:textId="5071652B" w:rsidR="00A00D9F" w:rsidRPr="00D75602" w:rsidRDefault="00A00D9F" w:rsidP="008872A9">
      <w:pPr>
        <w:ind w:left="1134" w:hanging="425"/>
        <w:rPr>
          <w:rFonts w:ascii="Calibri" w:hAnsi="Calibri" w:cs="Calibri"/>
          <w:i/>
          <w:lang w:val="nb-NO" w:eastAsia="en-GB"/>
        </w:rPr>
      </w:pPr>
      <w:r w:rsidRPr="00D75602">
        <w:rPr>
          <w:rFonts w:ascii="Calibri" w:hAnsi="Calibri" w:cs="Calibri"/>
          <w:i/>
          <w:lang w:val="en-US" w:eastAsia="en-GB"/>
        </w:rPr>
        <w:t>2.</w:t>
      </w:r>
      <w:r w:rsidR="008872A9">
        <w:rPr>
          <w:rFonts w:ascii="Times New Roman" w:hAnsi="Times New Roman"/>
          <w:i/>
          <w:sz w:val="14"/>
          <w:szCs w:val="14"/>
          <w:lang w:val="en-US" w:eastAsia="en-GB"/>
        </w:rPr>
        <w:tab/>
      </w:r>
      <w:bookmarkStart w:id="0" w:name="_GoBack"/>
      <w:bookmarkEnd w:id="0"/>
      <w:r w:rsidRPr="00D75602">
        <w:rPr>
          <w:rFonts w:ascii="Calibri" w:hAnsi="Calibri" w:cs="Calibri"/>
          <w:i/>
          <w:lang w:val="en-US" w:eastAsia="en-GB"/>
        </w:rPr>
        <w:t>Test-beds under each prioritized main potential solution that utilize/demonstrate the infrastructure, with the human element in focus</w:t>
      </w:r>
    </w:p>
    <w:p w14:paraId="760136C6" w14:textId="77777777" w:rsidR="00A00D9F" w:rsidRDefault="00A00D9F" w:rsidP="00A00D9F">
      <w:pPr>
        <w:ind w:left="720"/>
        <w:rPr>
          <w:rFonts w:ascii="Calibri" w:hAnsi="Calibri" w:cs="Calibri"/>
          <w:i/>
          <w:lang w:val="en-US" w:eastAsia="en-GB"/>
        </w:rPr>
      </w:pPr>
    </w:p>
    <w:p w14:paraId="279F3321" w14:textId="7A1D2862" w:rsidR="00A00D9F" w:rsidRPr="00D75602" w:rsidRDefault="00A00D9F" w:rsidP="00A00D9F">
      <w:pPr>
        <w:ind w:left="720"/>
        <w:rPr>
          <w:rFonts w:ascii="Calibri" w:hAnsi="Calibri" w:cs="Calibri"/>
          <w:i/>
          <w:lang w:val="nb-NO" w:eastAsia="en-GB"/>
        </w:rPr>
      </w:pPr>
      <w:r w:rsidRPr="00D75602">
        <w:rPr>
          <w:rFonts w:ascii="Calibri" w:hAnsi="Calibri" w:cs="Calibri"/>
          <w:i/>
          <w:lang w:val="en-US" w:eastAsia="en-GB"/>
        </w:rPr>
        <w:t xml:space="preserve">Members of the CG are invited to provide inputs on e-navigation technical infrastructure and test-beds before </w:t>
      </w:r>
      <w:r w:rsidRPr="00D75602">
        <w:rPr>
          <w:rFonts w:ascii="Calibri" w:hAnsi="Calibri" w:cs="Calibri"/>
          <w:b/>
          <w:bCs/>
          <w:i/>
          <w:lang w:val="en-US" w:eastAsia="en-GB"/>
        </w:rPr>
        <w:t>29 April</w:t>
      </w:r>
      <w:r w:rsidR="00AB49D6">
        <w:rPr>
          <w:rFonts w:ascii="Calibri" w:hAnsi="Calibri" w:cs="Calibri"/>
          <w:b/>
          <w:bCs/>
          <w:i/>
          <w:lang w:val="en-US" w:eastAsia="en-GB"/>
        </w:rPr>
        <w:t xml:space="preserve"> 2013</w:t>
      </w:r>
      <w:r w:rsidRPr="00D75602">
        <w:rPr>
          <w:rFonts w:ascii="Calibri" w:hAnsi="Calibri" w:cs="Calibri"/>
          <w:b/>
          <w:bCs/>
          <w:i/>
          <w:lang w:val="en-US" w:eastAsia="en-GB"/>
        </w:rPr>
        <w:t>.</w:t>
      </w:r>
    </w:p>
    <w:p w14:paraId="217953BB" w14:textId="77777777" w:rsidR="00A00D9F" w:rsidRDefault="00A00D9F" w:rsidP="00A00D9F"/>
    <w:p w14:paraId="468DDF23" w14:textId="28A7499A" w:rsidR="00C22C2D" w:rsidRDefault="00C22C2D" w:rsidP="00F93DBF">
      <w:pPr>
        <w:pStyle w:val="BodyText"/>
      </w:pPr>
      <w:r>
        <w:t>IALA understands that the</w:t>
      </w:r>
      <w:r w:rsidR="00A00D9F">
        <w:t xml:space="preserve"> intention of seeking input on the ‘technical infrastructure’ and ‘test-bed demonstration’ at this time is to help inform the ‘Cost Benefit Analysis’ process t</w:t>
      </w:r>
      <w:r w:rsidR="00AB49D6">
        <w:t>hat will need</w:t>
      </w:r>
      <w:r w:rsidR="00A00D9F">
        <w:t xml:space="preserve"> to be conducted prior to N</w:t>
      </w:r>
      <w:r w:rsidR="00317B06">
        <w:t>AV</w:t>
      </w:r>
      <w:r w:rsidR="00A00D9F">
        <w:t xml:space="preserve"> 59 in order to contribute to the draft Strategic Implementation Plan (SIP). </w:t>
      </w:r>
      <w:r w:rsidR="00A00D9F">
        <w:lastRenderedPageBreak/>
        <w:t xml:space="preserve">Therefore </w:t>
      </w:r>
      <w:r>
        <w:t xml:space="preserve">we wish to offer </w:t>
      </w:r>
      <w:r w:rsidR="00A00D9F">
        <w:t>practical advice on known or anticipated infrastructure that may support or be needed to support the 5 main pot</w:t>
      </w:r>
      <w:r w:rsidR="00F93DBF">
        <w:t>ential solutions noted above.</w:t>
      </w:r>
    </w:p>
    <w:p w14:paraId="4BB61004" w14:textId="2F447EF6" w:rsidR="00C22C2D" w:rsidRDefault="00AB49D6" w:rsidP="00F93DBF">
      <w:pPr>
        <w:pStyle w:val="BodyText"/>
      </w:pPr>
      <w:r>
        <w:t>Given that these afore</w:t>
      </w:r>
      <w:r w:rsidR="00A00D9F">
        <w:t xml:space="preserve">mentioned 5 practical solutions have been translated into 8 Risk Control Options (RCOs) identified in the “FSA Steps 1-3” (CG 13 February 2013), </w:t>
      </w:r>
      <w:r w:rsidR="00C22C2D">
        <w:t>we have</w:t>
      </w:r>
      <w:r w:rsidR="00A00D9F">
        <w:t xml:space="preserve"> used </w:t>
      </w:r>
      <w:r w:rsidR="00C22C2D">
        <w:t xml:space="preserve">these (outlined </w:t>
      </w:r>
      <w:r w:rsidR="00A00D9F">
        <w:t>below</w:t>
      </w:r>
      <w:r w:rsidR="00C22C2D">
        <w:t>)</w:t>
      </w:r>
      <w:r w:rsidR="00A00D9F">
        <w:t xml:space="preserve"> to structure the identification of the requeste</w:t>
      </w:r>
      <w:r w:rsidR="00F93DBF">
        <w:t>d infrastructure and test-beds.</w:t>
      </w:r>
    </w:p>
    <w:p w14:paraId="22913C2D" w14:textId="1C78124A" w:rsidR="00A00D9F" w:rsidRDefault="00A00D9F" w:rsidP="00F93DBF">
      <w:pPr>
        <w:pStyle w:val="BodyText"/>
      </w:pPr>
      <w:r>
        <w:t>Since the inception of the IALA e</w:t>
      </w:r>
      <w:r w:rsidR="004C6D80">
        <w:t>-Navigation</w:t>
      </w:r>
      <w:r>
        <w:t xml:space="preserve"> Committee, there has been a great amount of work done identifying such existin</w:t>
      </w:r>
      <w:r w:rsidR="00F93DBF">
        <w:t>g or potential infrastructures.</w:t>
      </w:r>
    </w:p>
    <w:p w14:paraId="38BE5234" w14:textId="77777777" w:rsidR="00474DC0" w:rsidRDefault="00A00D9F" w:rsidP="00F93DBF">
      <w:pPr>
        <w:pStyle w:val="BodyText"/>
      </w:pPr>
      <w:r>
        <w:t>The purpose of this document is to summarise the issues related to infrastructure and to provide reference and/or links to future details, in order to aid the Cost/Benefit Analys</w:t>
      </w:r>
      <w:r w:rsidR="00F93DBF">
        <w:t>is based upon the current RCOs.</w:t>
      </w:r>
    </w:p>
    <w:p w14:paraId="78647625" w14:textId="65C90A08" w:rsidR="00474DC0" w:rsidRDefault="00474DC0" w:rsidP="00F93DBF">
      <w:pPr>
        <w:pStyle w:val="BodyText"/>
      </w:pPr>
      <w:r>
        <w:t xml:space="preserve">Given IALAs specialist interest in the </w:t>
      </w:r>
      <w:proofErr w:type="spellStart"/>
      <w:r>
        <w:t>shoreside</w:t>
      </w:r>
      <w:proofErr w:type="spellEnd"/>
      <w:r>
        <w:t xml:space="preserve"> infrastructure, the issues raised </w:t>
      </w:r>
      <w:r w:rsidR="00ED1A71">
        <w:t>in this paper</w:t>
      </w:r>
      <w:r>
        <w:t xml:space="preserve"> focus specifically on RCOs 4, 5 &amp; 6.</w:t>
      </w:r>
      <w:r w:rsidR="00C51F80">
        <w:t xml:space="preserve"> </w:t>
      </w:r>
      <w:r>
        <w:t xml:space="preserve"> </w:t>
      </w:r>
      <w:r w:rsidR="00C51F80">
        <w:t>For clarity, RCOs 1, 2, 3, 7</w:t>
      </w:r>
      <w:r w:rsidR="00ED1A71">
        <w:t xml:space="preserve"> and 8 have been removed from this list, although it is recognised that all RCOs will need to be addressed by the IMO</w:t>
      </w:r>
      <w:r w:rsidR="00F93DBF">
        <w:t xml:space="preserve"> CG to achieve a full solution.</w:t>
      </w:r>
    </w:p>
    <w:p w14:paraId="411560CD" w14:textId="77777777" w:rsidR="00A00D9F" w:rsidRPr="003B64B8" w:rsidRDefault="00A00D9F" w:rsidP="00A00D9F">
      <w:pPr>
        <w:pStyle w:val="BodyText"/>
        <w:rPr>
          <w:b/>
          <w:bCs/>
        </w:rPr>
      </w:pPr>
      <w:r w:rsidRPr="003B64B8">
        <w:rPr>
          <w:b/>
          <w:bCs/>
        </w:rPr>
        <w:t>RCO 4: Automated and standardised ship-shore reporting</w:t>
      </w:r>
    </w:p>
    <w:p w14:paraId="6C2F7FF2" w14:textId="71C76B4C" w:rsidR="00A00D9F" w:rsidRPr="003B64B8" w:rsidRDefault="00A00D9F" w:rsidP="00A00D9F">
      <w:pPr>
        <w:pStyle w:val="BodyText"/>
      </w:pPr>
      <w:r w:rsidRPr="003B64B8">
        <w:t xml:space="preserve">The system envisaged would allow bridge crew to edit all reportable information in one common interface. The system would integrate relevant on board systems enabling collection of information and data needed for reporting. </w:t>
      </w:r>
      <w:r w:rsidR="00AB49D6">
        <w:t xml:space="preserve"> </w:t>
      </w:r>
      <w:r w:rsidRPr="003B64B8">
        <w:t>The system should facilitate inform</w:t>
      </w:r>
      <w:r w:rsidR="00F93DBF">
        <w:t>ation to be entered only once.</w:t>
      </w:r>
    </w:p>
    <w:p w14:paraId="754C6132" w14:textId="77777777" w:rsidR="00A00D9F" w:rsidRPr="003B64B8" w:rsidRDefault="00A00D9F" w:rsidP="00A00D9F">
      <w:pPr>
        <w:pStyle w:val="BodyText"/>
      </w:pPr>
      <w:r w:rsidRPr="003B64B8">
        <w:t>The system should allow for automated digital distribution of required reportable information</w:t>
      </w:r>
      <w:r>
        <w:t xml:space="preserve"> (single window solution)</w:t>
      </w:r>
      <w:r w:rsidRPr="003B64B8">
        <w:t>, including both static, dynamic, voyage related and SAR information to authorised authorities, with the least possible intervention required by the ship d</w:t>
      </w:r>
      <w:r w:rsidR="00F93DBF">
        <w:t>uring and/or before navigation.</w:t>
      </w:r>
    </w:p>
    <w:p w14:paraId="0E39A5CA" w14:textId="77777777" w:rsidR="00A00D9F" w:rsidRPr="003B64B8" w:rsidRDefault="00A00D9F" w:rsidP="00A00D9F">
      <w:pPr>
        <w:pStyle w:val="BodyText"/>
      </w:pPr>
      <w:r w:rsidRPr="003B64B8">
        <w:t>Secure ship-shore data communication would be a prerequisite for an automated reporting solution. In order to reduce the amount of ship-shore data communication, a system for shore distribution to stakeholders is envisaged.</w:t>
      </w:r>
    </w:p>
    <w:p w14:paraId="5499FC24" w14:textId="77777777" w:rsidR="00A00D9F" w:rsidRDefault="00A00D9F" w:rsidP="00A00D9F">
      <w:pPr>
        <w:pStyle w:val="BodyText"/>
      </w:pPr>
      <w:r w:rsidRPr="003B64B8">
        <w:t>RCO 4 is to cover subjects proposed in solution 2.1, 2.2, 2.3 and 2.4 as per [8].</w:t>
      </w:r>
    </w:p>
    <w:p w14:paraId="326ACF0A" w14:textId="77777777" w:rsidR="00C22C2D" w:rsidRPr="00F75A90" w:rsidRDefault="00C22C2D" w:rsidP="00A00D9F">
      <w:pPr>
        <w:pStyle w:val="BodyText"/>
        <w:rPr>
          <w:b/>
        </w:rPr>
      </w:pPr>
      <w:r>
        <w:rPr>
          <w:b/>
        </w:rPr>
        <w:t xml:space="preserve">Issues Identified by the IALA </w:t>
      </w:r>
      <w:r w:rsidR="004C6D80">
        <w:rPr>
          <w:b/>
        </w:rPr>
        <w:t>e-Navigation</w:t>
      </w:r>
      <w:r>
        <w:rPr>
          <w:b/>
        </w:rPr>
        <w:t xml:space="preserve"> Committee:</w:t>
      </w:r>
      <w:r w:rsidRPr="00F75A90">
        <w:rPr>
          <w:b/>
        </w:rPr>
        <w:t xml:space="preserve"> </w:t>
      </w:r>
    </w:p>
    <w:tbl>
      <w:tblPr>
        <w:tblStyle w:val="TableGrid"/>
        <w:tblW w:w="0" w:type="auto"/>
        <w:tblLook w:val="04A0" w:firstRow="1" w:lastRow="0" w:firstColumn="1" w:lastColumn="0" w:noHBand="0" w:noVBand="1"/>
      </w:tblPr>
      <w:tblGrid>
        <w:gridCol w:w="4621"/>
        <w:gridCol w:w="4621"/>
      </w:tblGrid>
      <w:tr w:rsidR="00A00D9F" w14:paraId="39E10558" w14:textId="77777777" w:rsidTr="00C51F80">
        <w:tc>
          <w:tcPr>
            <w:tcW w:w="4621" w:type="dxa"/>
          </w:tcPr>
          <w:p w14:paraId="469583EE" w14:textId="77777777" w:rsidR="00A00D9F" w:rsidRDefault="00A00D9F" w:rsidP="00C51F80">
            <w:pPr>
              <w:pStyle w:val="BodyText"/>
            </w:pPr>
            <w:r>
              <w:t>Shipboard Infrastructure Issues</w:t>
            </w:r>
            <w:r w:rsidR="00777FE8">
              <w:t xml:space="preserve"> to take into account:</w:t>
            </w:r>
          </w:p>
        </w:tc>
        <w:tc>
          <w:tcPr>
            <w:tcW w:w="4621" w:type="dxa"/>
          </w:tcPr>
          <w:p w14:paraId="70F31E5F" w14:textId="268D3CAB" w:rsidR="00A00D9F" w:rsidRDefault="00A00D9F" w:rsidP="00C51F80">
            <w:pPr>
              <w:pStyle w:val="BodyText"/>
            </w:pPr>
            <w:proofErr w:type="spellStart"/>
            <w:r>
              <w:t>Shorebased</w:t>
            </w:r>
            <w:proofErr w:type="spellEnd"/>
            <w:r>
              <w:t xml:space="preserve"> Infrastructure</w:t>
            </w:r>
            <w:r w:rsidR="0089645A">
              <w:t xml:space="preserve"> </w:t>
            </w:r>
            <w:r w:rsidR="00DD2160">
              <w:t xml:space="preserve">issues </w:t>
            </w:r>
            <w:r w:rsidR="0089645A">
              <w:t>to take into account:</w:t>
            </w:r>
            <w:r>
              <w:t xml:space="preserve"> </w:t>
            </w:r>
          </w:p>
        </w:tc>
      </w:tr>
      <w:tr w:rsidR="00A00D9F" w14:paraId="00C66800" w14:textId="77777777" w:rsidTr="00C51F80">
        <w:tc>
          <w:tcPr>
            <w:tcW w:w="4621" w:type="dxa"/>
          </w:tcPr>
          <w:p w14:paraId="0896CAED" w14:textId="77777777" w:rsidR="00A00D9F" w:rsidRDefault="00777FE8" w:rsidP="00A00D9F">
            <w:pPr>
              <w:pStyle w:val="ListParagraph"/>
              <w:numPr>
                <w:ilvl w:val="0"/>
                <w:numId w:val="30"/>
              </w:numPr>
              <w:contextualSpacing/>
            </w:pPr>
            <w:r>
              <w:t>N</w:t>
            </w:r>
            <w:r w:rsidR="00A00D9F">
              <w:t>ational, regional and international mandatory</w:t>
            </w:r>
            <w:r>
              <w:t xml:space="preserve"> ship</w:t>
            </w:r>
            <w:r w:rsidR="00A00D9F">
              <w:t xml:space="preserve"> reporting requirements</w:t>
            </w:r>
          </w:p>
          <w:p w14:paraId="1BF3A44A" w14:textId="77777777" w:rsidR="00A00D9F" w:rsidRDefault="00777FE8" w:rsidP="00A00D9F">
            <w:pPr>
              <w:pStyle w:val="ListParagraph"/>
              <w:numPr>
                <w:ilvl w:val="0"/>
                <w:numId w:val="30"/>
              </w:numPr>
              <w:contextualSpacing/>
            </w:pPr>
            <w:r>
              <w:t>E</w:t>
            </w:r>
            <w:r w:rsidR="00A00D9F">
              <w:t xml:space="preserve">xisting communication systems (including GMDSS and </w:t>
            </w:r>
            <w:r>
              <w:t>its</w:t>
            </w:r>
            <w:r w:rsidR="00A00D9F">
              <w:t xml:space="preserve"> current </w:t>
            </w:r>
            <w:r>
              <w:t>review process</w:t>
            </w:r>
            <w:r w:rsidR="00A00D9F">
              <w:t>)</w:t>
            </w:r>
          </w:p>
          <w:p w14:paraId="6CF27B94" w14:textId="77777777" w:rsidR="00A00D9F" w:rsidRDefault="00777FE8" w:rsidP="00A00D9F">
            <w:pPr>
              <w:pStyle w:val="ListParagraph"/>
              <w:numPr>
                <w:ilvl w:val="0"/>
                <w:numId w:val="30"/>
              </w:numPr>
              <w:contextualSpacing/>
            </w:pPr>
            <w:r>
              <w:t>O</w:t>
            </w:r>
            <w:r w:rsidR="00A00D9F">
              <w:t>ther communication developments (i.e. VDE, Internet)</w:t>
            </w:r>
          </w:p>
          <w:p w14:paraId="2D7BCEA8" w14:textId="77777777" w:rsidR="00A00D9F" w:rsidRDefault="00A00D9F" w:rsidP="00A00D9F">
            <w:pPr>
              <w:pStyle w:val="ListParagraph"/>
              <w:numPr>
                <w:ilvl w:val="0"/>
                <w:numId w:val="30"/>
              </w:numPr>
              <w:contextualSpacing/>
            </w:pPr>
            <w:r>
              <w:t>FAL Forms</w:t>
            </w:r>
          </w:p>
          <w:p w14:paraId="01B3E079" w14:textId="77777777" w:rsidR="00A00D9F" w:rsidRPr="00777FE8" w:rsidRDefault="00A00D9F" w:rsidP="00A00D9F">
            <w:pPr>
              <w:pStyle w:val="BodyText"/>
              <w:numPr>
                <w:ilvl w:val="0"/>
                <w:numId w:val="30"/>
              </w:numPr>
              <w:jc w:val="left"/>
              <w:rPr>
                <w:rFonts w:asciiTheme="minorHAnsi" w:hAnsiTheme="minorHAnsi" w:cstheme="minorHAnsi"/>
              </w:rPr>
            </w:pPr>
            <w:r w:rsidRPr="00777FE8">
              <w:rPr>
                <w:rFonts w:asciiTheme="minorHAnsi" w:hAnsiTheme="minorHAnsi" w:cstheme="minorHAnsi"/>
              </w:rPr>
              <w:t>Infrastructure for onboard data and information management</w:t>
            </w:r>
          </w:p>
          <w:p w14:paraId="6CB72279" w14:textId="77777777" w:rsidR="00A00D9F" w:rsidRPr="00777FE8" w:rsidRDefault="00A00D9F" w:rsidP="00A00D9F">
            <w:pPr>
              <w:pStyle w:val="BodyText"/>
              <w:numPr>
                <w:ilvl w:val="0"/>
                <w:numId w:val="30"/>
              </w:numPr>
              <w:jc w:val="left"/>
              <w:rPr>
                <w:rFonts w:asciiTheme="minorHAnsi" w:hAnsiTheme="minorHAnsi" w:cstheme="minorHAnsi"/>
              </w:rPr>
            </w:pPr>
            <w:r w:rsidRPr="00777FE8">
              <w:rPr>
                <w:rFonts w:asciiTheme="minorHAnsi" w:hAnsiTheme="minorHAnsi" w:cstheme="minorHAnsi"/>
              </w:rPr>
              <w:t xml:space="preserve">Usability of Human Machine Interface for effective use. </w:t>
            </w:r>
          </w:p>
          <w:p w14:paraId="48B275B8" w14:textId="77777777" w:rsidR="00A00D9F" w:rsidRPr="00777FE8" w:rsidRDefault="00777FE8" w:rsidP="00A00D9F">
            <w:pPr>
              <w:pStyle w:val="BodyText"/>
              <w:numPr>
                <w:ilvl w:val="0"/>
                <w:numId w:val="30"/>
              </w:numPr>
              <w:jc w:val="left"/>
              <w:rPr>
                <w:rFonts w:asciiTheme="minorHAnsi" w:hAnsiTheme="minorHAnsi" w:cstheme="minorHAnsi"/>
              </w:rPr>
            </w:pPr>
            <w:r>
              <w:rPr>
                <w:rFonts w:asciiTheme="minorHAnsi" w:hAnsiTheme="minorHAnsi" w:cstheme="minorHAnsi"/>
              </w:rPr>
              <w:t>N</w:t>
            </w:r>
            <w:r w:rsidR="00A00D9F" w:rsidRPr="00777FE8">
              <w:rPr>
                <w:rFonts w:asciiTheme="minorHAnsi" w:hAnsiTheme="minorHAnsi" w:cstheme="minorHAnsi"/>
              </w:rPr>
              <w:t xml:space="preserve">eed/ability to record all reported information. </w:t>
            </w:r>
          </w:p>
          <w:p w14:paraId="015AE4B2" w14:textId="77777777" w:rsidR="00A00D9F" w:rsidRPr="00777FE8" w:rsidRDefault="00777FE8" w:rsidP="00A00D9F">
            <w:pPr>
              <w:pStyle w:val="BodyText"/>
              <w:numPr>
                <w:ilvl w:val="0"/>
                <w:numId w:val="30"/>
              </w:numPr>
              <w:jc w:val="left"/>
              <w:rPr>
                <w:rFonts w:asciiTheme="minorHAnsi" w:hAnsiTheme="minorHAnsi" w:cstheme="minorHAnsi"/>
              </w:rPr>
            </w:pPr>
            <w:r>
              <w:rPr>
                <w:rFonts w:asciiTheme="minorHAnsi" w:hAnsiTheme="minorHAnsi" w:cstheme="minorHAnsi"/>
              </w:rPr>
              <w:t>L</w:t>
            </w:r>
            <w:r w:rsidR="00A00D9F" w:rsidRPr="00777FE8">
              <w:rPr>
                <w:rFonts w:asciiTheme="minorHAnsi" w:hAnsiTheme="minorHAnsi" w:cstheme="minorHAnsi"/>
              </w:rPr>
              <w:t xml:space="preserve">evel of resilience for reporting functions </w:t>
            </w:r>
          </w:p>
          <w:p w14:paraId="170433C5" w14:textId="77777777" w:rsidR="00A00D9F" w:rsidRPr="00777FE8" w:rsidRDefault="0089645A" w:rsidP="00A00D9F">
            <w:pPr>
              <w:pStyle w:val="BodyText"/>
              <w:numPr>
                <w:ilvl w:val="0"/>
                <w:numId w:val="30"/>
              </w:numPr>
              <w:jc w:val="left"/>
              <w:rPr>
                <w:rFonts w:asciiTheme="minorHAnsi" w:hAnsiTheme="minorHAnsi" w:cstheme="minorHAnsi"/>
              </w:rPr>
            </w:pPr>
            <w:r>
              <w:rPr>
                <w:rFonts w:asciiTheme="minorHAnsi" w:hAnsiTheme="minorHAnsi" w:cstheme="minorHAnsi"/>
              </w:rPr>
              <w:t>I</w:t>
            </w:r>
            <w:r w:rsidR="00A00D9F" w:rsidRPr="00777FE8">
              <w:rPr>
                <w:rFonts w:asciiTheme="minorHAnsi" w:hAnsiTheme="minorHAnsi" w:cstheme="minorHAnsi"/>
              </w:rPr>
              <w:t>nteroperability between systems both onboard and between ship and shore</w:t>
            </w:r>
          </w:p>
          <w:p w14:paraId="1742BB67" w14:textId="77777777" w:rsidR="00A00D9F" w:rsidRDefault="00A00D9F" w:rsidP="00C51F80">
            <w:pPr>
              <w:pStyle w:val="BodyText"/>
              <w:ind w:left="720"/>
            </w:pPr>
          </w:p>
        </w:tc>
        <w:tc>
          <w:tcPr>
            <w:tcW w:w="4621" w:type="dxa"/>
          </w:tcPr>
          <w:p w14:paraId="761C0B2F" w14:textId="77777777" w:rsidR="00A00D9F" w:rsidRDefault="0089645A" w:rsidP="00A00D9F">
            <w:pPr>
              <w:pStyle w:val="ListParagraph"/>
              <w:numPr>
                <w:ilvl w:val="0"/>
                <w:numId w:val="30"/>
              </w:numPr>
              <w:contextualSpacing/>
            </w:pPr>
            <w:r>
              <w:t>E</w:t>
            </w:r>
            <w:r w:rsidR="00A00D9F">
              <w:t xml:space="preserve">xisting communication systems (including GMDSS and </w:t>
            </w:r>
            <w:r>
              <w:t>its</w:t>
            </w:r>
            <w:r w:rsidR="00A00D9F">
              <w:t xml:space="preserve"> current </w:t>
            </w:r>
            <w:r>
              <w:t>review process</w:t>
            </w:r>
            <w:r w:rsidR="00A00D9F">
              <w:t>)</w:t>
            </w:r>
          </w:p>
          <w:p w14:paraId="2CE60B70" w14:textId="77777777" w:rsidR="00A00D9F" w:rsidRDefault="00A00D9F" w:rsidP="00A00D9F">
            <w:pPr>
              <w:pStyle w:val="ListParagraph"/>
              <w:numPr>
                <w:ilvl w:val="0"/>
                <w:numId w:val="30"/>
              </w:numPr>
              <w:contextualSpacing/>
            </w:pPr>
            <w:r>
              <w:t xml:space="preserve">FAL Forms </w:t>
            </w:r>
          </w:p>
          <w:p w14:paraId="1051A593" w14:textId="77777777" w:rsidR="00A00D9F" w:rsidRDefault="00A00D9F" w:rsidP="00A00D9F">
            <w:pPr>
              <w:pStyle w:val="ListParagraph"/>
              <w:numPr>
                <w:ilvl w:val="0"/>
                <w:numId w:val="30"/>
              </w:numPr>
              <w:contextualSpacing/>
            </w:pPr>
            <w:r>
              <w:t xml:space="preserve">National Single Windows </w:t>
            </w:r>
          </w:p>
          <w:p w14:paraId="2749C2BC" w14:textId="77777777" w:rsidR="00A00D9F" w:rsidRDefault="00A00D9F" w:rsidP="00A00D9F">
            <w:pPr>
              <w:pStyle w:val="ListParagraph"/>
              <w:numPr>
                <w:ilvl w:val="0"/>
                <w:numId w:val="30"/>
              </w:numPr>
              <w:contextualSpacing/>
            </w:pPr>
            <w:r>
              <w:t>LRIT infrastructure</w:t>
            </w:r>
          </w:p>
          <w:p w14:paraId="53C060F7" w14:textId="77777777" w:rsidR="00A00D9F" w:rsidRDefault="0089645A" w:rsidP="00A00D9F">
            <w:pPr>
              <w:pStyle w:val="ListParagraph"/>
              <w:numPr>
                <w:ilvl w:val="0"/>
                <w:numId w:val="30"/>
              </w:numPr>
              <w:contextualSpacing/>
            </w:pPr>
            <w:r>
              <w:t xml:space="preserve">The </w:t>
            </w:r>
            <w:r w:rsidR="00A00D9F">
              <w:t>IALA Radio Communications Plan</w:t>
            </w:r>
          </w:p>
          <w:p w14:paraId="1654C630" w14:textId="0A2E1FF9" w:rsidR="00A00D9F" w:rsidRDefault="00A00D9F" w:rsidP="00A00D9F">
            <w:pPr>
              <w:pStyle w:val="ListParagraph"/>
              <w:numPr>
                <w:ilvl w:val="0"/>
                <w:numId w:val="30"/>
              </w:numPr>
              <w:contextualSpacing/>
            </w:pPr>
            <w:r>
              <w:t>I</w:t>
            </w:r>
            <w:r w:rsidR="00AB49D6">
              <w:t xml:space="preserve">nter </w:t>
            </w:r>
            <w:r>
              <w:t>V</w:t>
            </w:r>
            <w:r w:rsidR="00AB49D6">
              <w:t xml:space="preserve">TS </w:t>
            </w:r>
            <w:r>
              <w:t>E</w:t>
            </w:r>
            <w:r w:rsidR="00AB49D6">
              <w:t xml:space="preserve">xchange </w:t>
            </w:r>
            <w:r>
              <w:t>F</w:t>
            </w:r>
            <w:r w:rsidR="00AB49D6">
              <w:t>ormat</w:t>
            </w:r>
            <w:r>
              <w:t xml:space="preserve"> excha</w:t>
            </w:r>
            <w:r w:rsidR="00DD2160">
              <w:t xml:space="preserve">nge </w:t>
            </w:r>
            <w:r>
              <w:t>(IALA work for data exchange)</w:t>
            </w:r>
          </w:p>
          <w:p w14:paraId="4D43ECD7" w14:textId="22821F58" w:rsidR="00A00D9F" w:rsidRDefault="00A00D9F" w:rsidP="00A00D9F">
            <w:pPr>
              <w:pStyle w:val="ListParagraph"/>
              <w:numPr>
                <w:ilvl w:val="0"/>
                <w:numId w:val="30"/>
              </w:numPr>
              <w:contextualSpacing/>
            </w:pPr>
            <w:r>
              <w:t xml:space="preserve">VTS Guidance (i.e. </w:t>
            </w:r>
            <w:r w:rsidR="00DD2160">
              <w:t xml:space="preserve">IALA Recommendation </w:t>
            </w:r>
            <w:r>
              <w:t>V</w:t>
            </w:r>
            <w:r w:rsidR="00DD2160">
              <w:t>-</w:t>
            </w:r>
            <w:r>
              <w:t>128 Operational &amp; Technical Performance requirement for VTS equipment)</w:t>
            </w:r>
          </w:p>
          <w:p w14:paraId="41E1BFEF" w14:textId="77777777" w:rsidR="00A00D9F" w:rsidRDefault="00A00D9F" w:rsidP="00A00D9F">
            <w:pPr>
              <w:pStyle w:val="ListParagraph"/>
              <w:numPr>
                <w:ilvl w:val="0"/>
                <w:numId w:val="30"/>
              </w:numPr>
              <w:contextualSpacing/>
            </w:pPr>
            <w:r>
              <w:t xml:space="preserve">How to receive danger messages </w:t>
            </w:r>
            <w:r w:rsidR="0089645A">
              <w:t xml:space="preserve">SOLAS </w:t>
            </w:r>
            <w:proofErr w:type="spellStart"/>
            <w:r w:rsidR="0089645A">
              <w:t>Reg</w:t>
            </w:r>
            <w:proofErr w:type="spellEnd"/>
            <w:r>
              <w:t xml:space="preserve"> V/31</w:t>
            </w:r>
          </w:p>
          <w:p w14:paraId="0C8D06C6" w14:textId="77777777" w:rsidR="00A00D9F" w:rsidRPr="0089645A" w:rsidRDefault="00A00D9F" w:rsidP="00A00D9F">
            <w:pPr>
              <w:pStyle w:val="BodyText"/>
              <w:numPr>
                <w:ilvl w:val="0"/>
                <w:numId w:val="30"/>
              </w:numPr>
              <w:jc w:val="left"/>
              <w:rPr>
                <w:rFonts w:asciiTheme="minorHAnsi" w:hAnsiTheme="minorHAnsi" w:cstheme="minorHAnsi"/>
              </w:rPr>
            </w:pPr>
            <w:r w:rsidRPr="0089645A">
              <w:rPr>
                <w:rFonts w:asciiTheme="minorHAnsi" w:hAnsiTheme="minorHAnsi" w:cstheme="minorHAnsi"/>
              </w:rPr>
              <w:t xml:space="preserve">Usability of Human Machine Interface for effective use. </w:t>
            </w:r>
          </w:p>
          <w:p w14:paraId="19499055" w14:textId="77777777" w:rsidR="00A00D9F" w:rsidRPr="0089645A" w:rsidRDefault="0089645A" w:rsidP="00A00D9F">
            <w:pPr>
              <w:pStyle w:val="BodyText"/>
              <w:numPr>
                <w:ilvl w:val="0"/>
                <w:numId w:val="30"/>
              </w:numPr>
              <w:jc w:val="left"/>
              <w:rPr>
                <w:rFonts w:asciiTheme="minorHAnsi" w:hAnsiTheme="minorHAnsi" w:cstheme="minorHAnsi"/>
              </w:rPr>
            </w:pPr>
            <w:r>
              <w:rPr>
                <w:rFonts w:asciiTheme="minorHAnsi" w:hAnsiTheme="minorHAnsi" w:cstheme="minorHAnsi"/>
              </w:rPr>
              <w:t>N</w:t>
            </w:r>
            <w:r w:rsidR="00A00D9F" w:rsidRPr="0089645A">
              <w:rPr>
                <w:rFonts w:asciiTheme="minorHAnsi" w:hAnsiTheme="minorHAnsi" w:cstheme="minorHAnsi"/>
              </w:rPr>
              <w:t xml:space="preserve">eed/ability to record all reported information. </w:t>
            </w:r>
          </w:p>
          <w:p w14:paraId="3632BB69" w14:textId="77777777" w:rsidR="00A00D9F" w:rsidRPr="0089645A" w:rsidRDefault="0089645A" w:rsidP="00A00D9F">
            <w:pPr>
              <w:pStyle w:val="BodyText"/>
              <w:numPr>
                <w:ilvl w:val="0"/>
                <w:numId w:val="30"/>
              </w:numPr>
              <w:jc w:val="left"/>
              <w:rPr>
                <w:rFonts w:asciiTheme="minorHAnsi" w:hAnsiTheme="minorHAnsi" w:cstheme="minorHAnsi"/>
              </w:rPr>
            </w:pPr>
            <w:r>
              <w:rPr>
                <w:rFonts w:asciiTheme="minorHAnsi" w:hAnsiTheme="minorHAnsi" w:cstheme="minorHAnsi"/>
              </w:rPr>
              <w:lastRenderedPageBreak/>
              <w:t>L</w:t>
            </w:r>
            <w:r w:rsidR="00A00D9F" w:rsidRPr="0089645A">
              <w:rPr>
                <w:rFonts w:asciiTheme="minorHAnsi" w:hAnsiTheme="minorHAnsi" w:cstheme="minorHAnsi"/>
              </w:rPr>
              <w:t xml:space="preserve">evel of resilience for reporting functions </w:t>
            </w:r>
          </w:p>
          <w:p w14:paraId="386E768A" w14:textId="41B8AE74" w:rsidR="00A00D9F" w:rsidRPr="00DD2160" w:rsidRDefault="0089645A" w:rsidP="00C51F80">
            <w:pPr>
              <w:pStyle w:val="BodyText"/>
              <w:numPr>
                <w:ilvl w:val="0"/>
                <w:numId w:val="30"/>
              </w:numPr>
              <w:jc w:val="left"/>
              <w:rPr>
                <w:rFonts w:asciiTheme="minorHAnsi" w:hAnsiTheme="minorHAnsi" w:cstheme="minorHAnsi"/>
              </w:rPr>
            </w:pPr>
            <w:r>
              <w:rPr>
                <w:rFonts w:asciiTheme="minorHAnsi" w:hAnsiTheme="minorHAnsi" w:cstheme="minorHAnsi"/>
              </w:rPr>
              <w:t>I</w:t>
            </w:r>
            <w:r w:rsidR="00A00D9F" w:rsidRPr="0089645A">
              <w:rPr>
                <w:rFonts w:asciiTheme="minorHAnsi" w:hAnsiTheme="minorHAnsi" w:cstheme="minorHAnsi"/>
              </w:rPr>
              <w:t>nteroperability between systems both onboard and between ship and shore</w:t>
            </w:r>
          </w:p>
        </w:tc>
      </w:tr>
      <w:tr w:rsidR="00A00D9F" w14:paraId="5B079058" w14:textId="77777777" w:rsidTr="00C51F80">
        <w:tc>
          <w:tcPr>
            <w:tcW w:w="9242" w:type="dxa"/>
            <w:gridSpan w:val="2"/>
          </w:tcPr>
          <w:p w14:paraId="56906FA3" w14:textId="77777777" w:rsidR="00A00D9F" w:rsidRDefault="00A00D9F" w:rsidP="00C51F80">
            <w:r>
              <w:lastRenderedPageBreak/>
              <w:t xml:space="preserve">Test Beds or examples of relevance </w:t>
            </w:r>
          </w:p>
          <w:p w14:paraId="7E179D6C" w14:textId="77777777" w:rsidR="00A00D9F" w:rsidRDefault="00A00D9F" w:rsidP="00A00D9F">
            <w:pPr>
              <w:pStyle w:val="ListParagraph"/>
              <w:numPr>
                <w:ilvl w:val="0"/>
                <w:numId w:val="31"/>
              </w:numPr>
              <w:contextualSpacing/>
            </w:pPr>
            <w:r>
              <w:t xml:space="preserve">MEH S-100 </w:t>
            </w:r>
          </w:p>
          <w:p w14:paraId="6AFF4266" w14:textId="77777777" w:rsidR="00A00D9F" w:rsidRDefault="00A00D9F" w:rsidP="00A00D9F">
            <w:pPr>
              <w:pStyle w:val="ListParagraph"/>
              <w:numPr>
                <w:ilvl w:val="0"/>
                <w:numId w:val="31"/>
              </w:numPr>
              <w:contextualSpacing/>
            </w:pPr>
            <w:r>
              <w:t xml:space="preserve">IMO </w:t>
            </w:r>
            <w:r w:rsidR="00581F4F">
              <w:t xml:space="preserve">Adopted </w:t>
            </w:r>
            <w:r>
              <w:t xml:space="preserve">Mandatory Ship Reporting systems (i.e. </w:t>
            </w:r>
            <w:proofErr w:type="spellStart"/>
            <w:r>
              <w:t>ReefRep</w:t>
            </w:r>
            <w:proofErr w:type="spellEnd"/>
            <w:r>
              <w:t xml:space="preserve">, </w:t>
            </w:r>
            <w:proofErr w:type="spellStart"/>
            <w:r>
              <w:t>Malaca</w:t>
            </w:r>
            <w:proofErr w:type="spellEnd"/>
            <w:r>
              <w:t>, Dover, etc</w:t>
            </w:r>
            <w:proofErr w:type="gramStart"/>
            <w:r>
              <w:t>..</w:t>
            </w:r>
            <w:proofErr w:type="gramEnd"/>
            <w:r>
              <w:t>)</w:t>
            </w:r>
          </w:p>
          <w:p w14:paraId="5DA34128" w14:textId="77777777" w:rsidR="00A00D9F" w:rsidRDefault="00A00D9F" w:rsidP="00C51F80">
            <w:pPr>
              <w:pStyle w:val="BodyText"/>
            </w:pPr>
          </w:p>
        </w:tc>
      </w:tr>
    </w:tbl>
    <w:p w14:paraId="4C3960A0" w14:textId="77777777" w:rsidR="00A00D9F" w:rsidRPr="003B64B8" w:rsidRDefault="00A00D9F" w:rsidP="00A00D9F">
      <w:pPr>
        <w:pStyle w:val="BodyText"/>
      </w:pPr>
    </w:p>
    <w:p w14:paraId="503CC01A" w14:textId="77777777" w:rsidR="00A00D9F" w:rsidRPr="003B64B8" w:rsidRDefault="00A00D9F" w:rsidP="00A00D9F">
      <w:pPr>
        <w:pStyle w:val="BodyText"/>
        <w:rPr>
          <w:b/>
          <w:bCs/>
        </w:rPr>
      </w:pPr>
      <w:r w:rsidRPr="003B64B8">
        <w:rPr>
          <w:b/>
          <w:bCs/>
        </w:rPr>
        <w:t>RCO 5: Improved reliability and resilience of PNT systems</w:t>
      </w:r>
    </w:p>
    <w:p w14:paraId="45A28774" w14:textId="77777777" w:rsidR="00A00D9F" w:rsidRPr="003B64B8" w:rsidRDefault="00A00D9F" w:rsidP="00A00D9F">
      <w:pPr>
        <w:pStyle w:val="BodyText"/>
      </w:pPr>
      <w:r w:rsidRPr="003B64B8">
        <w:t>In order to improve reliability and resilience of position, navigation, and timing data (PNT) an integration of PNT related systems and services is envisioned.  PNT data encompasses position, velocity, and time data (PVT) and ship's parameters describing ship's current movement and attitude (e.g. heading, rate of turn).  Resilience is the ability of the PNT system to detect and compensate external and internal sources of disturbances, malfunction and breakdowns in parts of the system.</w:t>
      </w:r>
    </w:p>
    <w:p w14:paraId="07333719" w14:textId="77777777" w:rsidR="00A00D9F" w:rsidRPr="003B64B8" w:rsidRDefault="00A00D9F" w:rsidP="00A00D9F">
      <w:pPr>
        <w:pStyle w:val="BodyText"/>
      </w:pPr>
      <w:r w:rsidRPr="003B64B8">
        <w:t>The Integrated PNT Concept as described in [</w:t>
      </w:r>
      <w:r>
        <w:t>11</w:t>
      </w:r>
      <w:r w:rsidRPr="003B64B8">
        <w:t>] ‘Modular and open concept of Integrated PNT System’ is suggested as basis for the RCO.</w:t>
      </w:r>
    </w:p>
    <w:p w14:paraId="52D57846" w14:textId="77777777" w:rsidR="00A00D9F" w:rsidRDefault="00A00D9F" w:rsidP="00A00D9F">
      <w:pPr>
        <w:pStyle w:val="BodyText"/>
      </w:pPr>
      <w:r w:rsidRPr="003B64B8">
        <w:t>RCO 5 is to cover the subject proposed in e-navi</w:t>
      </w:r>
      <w:r w:rsidR="00F93DBF">
        <w:t>gation solution 3.4 as per [8].</w:t>
      </w:r>
    </w:p>
    <w:p w14:paraId="6273E620" w14:textId="77777777" w:rsidR="00C22C2D" w:rsidRPr="00C22C2D" w:rsidRDefault="00C22C2D" w:rsidP="00A00D9F">
      <w:pPr>
        <w:pStyle w:val="BodyText"/>
        <w:rPr>
          <w:b/>
        </w:rPr>
      </w:pPr>
      <w:r>
        <w:rPr>
          <w:b/>
        </w:rPr>
        <w:t xml:space="preserve">Issues Identified by the IALA </w:t>
      </w:r>
      <w:r w:rsidR="004C6D80">
        <w:rPr>
          <w:b/>
        </w:rPr>
        <w:t>e-Navigation</w:t>
      </w:r>
      <w:r>
        <w:rPr>
          <w:b/>
        </w:rPr>
        <w:t xml:space="preserve"> Committee:</w:t>
      </w:r>
      <w:r w:rsidRPr="00F75A90">
        <w:rPr>
          <w:b/>
        </w:rPr>
        <w:t xml:space="preserve"> </w:t>
      </w:r>
    </w:p>
    <w:tbl>
      <w:tblPr>
        <w:tblStyle w:val="TableGrid"/>
        <w:tblW w:w="0" w:type="auto"/>
        <w:tblLook w:val="04A0" w:firstRow="1" w:lastRow="0" w:firstColumn="1" w:lastColumn="0" w:noHBand="0" w:noVBand="1"/>
      </w:tblPr>
      <w:tblGrid>
        <w:gridCol w:w="4621"/>
        <w:gridCol w:w="4621"/>
      </w:tblGrid>
      <w:tr w:rsidR="00A00D9F" w14:paraId="74D45481" w14:textId="77777777" w:rsidTr="00C51F80">
        <w:tc>
          <w:tcPr>
            <w:tcW w:w="4621" w:type="dxa"/>
          </w:tcPr>
          <w:p w14:paraId="13504B85" w14:textId="77777777" w:rsidR="00A00D9F" w:rsidRDefault="00A00D9F" w:rsidP="00C51F80">
            <w:r>
              <w:t>Shipboard Infrastructure Issues</w:t>
            </w:r>
            <w:r w:rsidR="00581F4F">
              <w:t xml:space="preserve"> to take into account:</w:t>
            </w:r>
          </w:p>
          <w:p w14:paraId="0A6DE464" w14:textId="77777777" w:rsidR="00581F4F" w:rsidRDefault="00581F4F" w:rsidP="00C51F80"/>
          <w:p w14:paraId="34DF9736" w14:textId="77777777" w:rsidR="00A00D9F" w:rsidRDefault="00581F4F" w:rsidP="00A00D9F">
            <w:pPr>
              <w:pStyle w:val="ListParagraph"/>
              <w:numPr>
                <w:ilvl w:val="0"/>
                <w:numId w:val="33"/>
              </w:numPr>
            </w:pPr>
            <w:r>
              <w:t>The a</w:t>
            </w:r>
            <w:r w:rsidR="00A00D9F">
              <w:t xml:space="preserve">bility to integrate data and information </w:t>
            </w:r>
            <w:r>
              <w:t xml:space="preserve">provided by various PNT systems (PNT </w:t>
            </w:r>
            <w:r w:rsidRPr="00317B06">
              <w:t>Model</w:t>
            </w:r>
            <w:r>
              <w:t xml:space="preserve"> – eNAV11/8/5)</w:t>
            </w:r>
          </w:p>
          <w:p w14:paraId="00B8C604" w14:textId="77777777" w:rsidR="00A00D9F" w:rsidRDefault="00A00D9F" w:rsidP="00A00D9F">
            <w:pPr>
              <w:pStyle w:val="ListParagraph"/>
              <w:numPr>
                <w:ilvl w:val="0"/>
                <w:numId w:val="33"/>
              </w:numPr>
            </w:pPr>
            <w:r>
              <w:t>Note IMO Development of performance standard for multi-system shipborne navigation receivers.</w:t>
            </w:r>
          </w:p>
          <w:p w14:paraId="4B91414C" w14:textId="77777777" w:rsidR="00A00D9F" w:rsidRDefault="00581F4F" w:rsidP="00A00D9F">
            <w:pPr>
              <w:pStyle w:val="ListParagraph"/>
              <w:numPr>
                <w:ilvl w:val="0"/>
                <w:numId w:val="33"/>
              </w:numPr>
            </w:pPr>
            <w:r>
              <w:t>The</w:t>
            </w:r>
            <w:r w:rsidR="00A00D9F">
              <w:t xml:space="preserve"> accuracy of PNT in relation to accuracy of Hydrographic data. </w:t>
            </w:r>
          </w:p>
          <w:p w14:paraId="1E82E325" w14:textId="696AA50A" w:rsidR="00581F4F" w:rsidRDefault="00581F4F" w:rsidP="00A00D9F">
            <w:pPr>
              <w:pStyle w:val="ListParagraph"/>
              <w:numPr>
                <w:ilvl w:val="0"/>
                <w:numId w:val="33"/>
              </w:numPr>
            </w:pPr>
            <w:r>
              <w:t xml:space="preserve">GNSS Vulnerability IALA </w:t>
            </w:r>
            <w:r w:rsidR="00DD2160">
              <w:t xml:space="preserve">Recommendation </w:t>
            </w:r>
            <w:r>
              <w:t>R-129</w:t>
            </w:r>
          </w:p>
        </w:tc>
        <w:tc>
          <w:tcPr>
            <w:tcW w:w="4621" w:type="dxa"/>
          </w:tcPr>
          <w:p w14:paraId="1E50BBEA" w14:textId="77777777" w:rsidR="00A00D9F" w:rsidRDefault="00A00D9F" w:rsidP="00C51F80">
            <w:proofErr w:type="spellStart"/>
            <w:r>
              <w:t>Shorebased</w:t>
            </w:r>
            <w:proofErr w:type="spellEnd"/>
            <w:r>
              <w:t xml:space="preserve"> Infrastructure Issues </w:t>
            </w:r>
            <w:r w:rsidR="00581F4F">
              <w:t xml:space="preserve">to take into account: </w:t>
            </w:r>
          </w:p>
          <w:p w14:paraId="1A45BFB3" w14:textId="77777777" w:rsidR="00581F4F" w:rsidRDefault="00581F4F" w:rsidP="00C51F80"/>
          <w:p w14:paraId="00D7F8A5" w14:textId="77777777" w:rsidR="00A00D9F" w:rsidRDefault="00A00D9F" w:rsidP="00A00D9F">
            <w:pPr>
              <w:pStyle w:val="ListParagraph"/>
              <w:numPr>
                <w:ilvl w:val="0"/>
                <w:numId w:val="32"/>
              </w:numPr>
            </w:pPr>
            <w:r>
              <w:t xml:space="preserve">IALA World Wide Radio Navigation Plan </w:t>
            </w:r>
          </w:p>
          <w:p w14:paraId="786A7168" w14:textId="77777777" w:rsidR="00A00D9F" w:rsidRDefault="00A00D9F" w:rsidP="00A00D9F">
            <w:pPr>
              <w:pStyle w:val="ListParagraph"/>
              <w:numPr>
                <w:ilvl w:val="0"/>
                <w:numId w:val="32"/>
              </w:numPr>
            </w:pPr>
            <w:r>
              <w:t xml:space="preserve">Need to define levels of service – Internationally, Regionally, Nationally and locally. </w:t>
            </w:r>
          </w:p>
          <w:p w14:paraId="268DAE13" w14:textId="77777777" w:rsidR="00A00D9F" w:rsidRDefault="00A00D9F" w:rsidP="00A00D9F">
            <w:pPr>
              <w:pStyle w:val="ListParagraph"/>
              <w:numPr>
                <w:ilvl w:val="0"/>
                <w:numId w:val="32"/>
              </w:numPr>
            </w:pPr>
            <w:r>
              <w:t>Note IMO resolution</w:t>
            </w:r>
            <w:r w:rsidR="00581F4F">
              <w:t xml:space="preserve">s on radio navigation services </w:t>
            </w:r>
            <w:r>
              <w:t>A</w:t>
            </w:r>
            <w:r w:rsidR="00581F4F">
              <w:t>.915(</w:t>
            </w:r>
            <w:r>
              <w:t>22</w:t>
            </w:r>
            <w:r w:rsidR="00581F4F">
              <w:t>)</w:t>
            </w:r>
            <w:r>
              <w:t xml:space="preserve"> &amp; A</w:t>
            </w:r>
            <w:r w:rsidR="00581F4F">
              <w:t>.1046(27)</w:t>
            </w:r>
          </w:p>
          <w:p w14:paraId="245BE7B2" w14:textId="65098097" w:rsidR="00A00D9F" w:rsidRDefault="00581F4F" w:rsidP="00A00D9F">
            <w:pPr>
              <w:pStyle w:val="ListParagraph"/>
              <w:numPr>
                <w:ilvl w:val="0"/>
                <w:numId w:val="32"/>
              </w:numPr>
            </w:pPr>
            <w:r>
              <w:t xml:space="preserve">GNSS Vulnerability IALA </w:t>
            </w:r>
            <w:r w:rsidR="00DD2160">
              <w:t xml:space="preserve">Recommendation </w:t>
            </w:r>
            <w:r>
              <w:t>R-129</w:t>
            </w:r>
          </w:p>
        </w:tc>
      </w:tr>
      <w:tr w:rsidR="00A00D9F" w14:paraId="6D30B61A" w14:textId="77777777" w:rsidTr="00C51F80">
        <w:tc>
          <w:tcPr>
            <w:tcW w:w="9242" w:type="dxa"/>
            <w:gridSpan w:val="2"/>
          </w:tcPr>
          <w:p w14:paraId="10BAC596" w14:textId="77777777" w:rsidR="00A00D9F" w:rsidRDefault="00A00D9F" w:rsidP="00C51F80">
            <w:r>
              <w:t xml:space="preserve">Test Beds and examples of relevance </w:t>
            </w:r>
          </w:p>
          <w:p w14:paraId="683AD48C" w14:textId="77777777" w:rsidR="00A00D9F" w:rsidRDefault="00A00D9F" w:rsidP="00A00D9F">
            <w:pPr>
              <w:pStyle w:val="ListParagraph"/>
              <w:numPr>
                <w:ilvl w:val="0"/>
                <w:numId w:val="34"/>
              </w:numPr>
            </w:pPr>
            <w:r>
              <w:t>ACCSEAS Project</w:t>
            </w:r>
          </w:p>
          <w:p w14:paraId="33F8DC85" w14:textId="77777777" w:rsidR="00A00D9F" w:rsidRDefault="00581F4F" w:rsidP="00C51F80">
            <w:pPr>
              <w:pStyle w:val="ListParagraph"/>
              <w:numPr>
                <w:ilvl w:val="0"/>
                <w:numId w:val="34"/>
              </w:numPr>
            </w:pPr>
            <w:r>
              <w:t>GLA GPS Jamming Trials</w:t>
            </w:r>
          </w:p>
        </w:tc>
      </w:tr>
    </w:tbl>
    <w:p w14:paraId="00C6F0D8" w14:textId="77777777" w:rsidR="00A00D9F" w:rsidRPr="003B64B8" w:rsidRDefault="00A00D9F" w:rsidP="00A00D9F">
      <w:pPr>
        <w:pStyle w:val="BodyText"/>
      </w:pPr>
    </w:p>
    <w:p w14:paraId="6B12496F" w14:textId="77777777" w:rsidR="00A00D9F" w:rsidRPr="003B64B8" w:rsidRDefault="00A00D9F" w:rsidP="00A00D9F">
      <w:pPr>
        <w:pStyle w:val="BodyText"/>
        <w:rPr>
          <w:b/>
          <w:bCs/>
        </w:rPr>
      </w:pPr>
      <w:r w:rsidRPr="003B64B8">
        <w:rPr>
          <w:b/>
          <w:bCs/>
        </w:rPr>
        <w:t xml:space="preserve">RCO 6: Improved shore-based services </w:t>
      </w:r>
    </w:p>
    <w:p w14:paraId="379825A8" w14:textId="77777777" w:rsidR="00A00D9F" w:rsidRPr="003B64B8" w:rsidRDefault="00A00D9F" w:rsidP="00A00D9F">
      <w:pPr>
        <w:pStyle w:val="BodyText"/>
      </w:pPr>
      <w:r w:rsidRPr="003B64B8">
        <w:t>VTSs and other shore-based stakeholders gather and hold a lot of information regarding navigational warnings, incidents, operations, tide, AIS, traffic regulations, chart corrections, meteorological conditions, ice conditions, etc. As per today this information is mostly communicated via voice VHF and paper documents. Information transfer via voice communication can be time-consuming and distractive as navigators may need to make notes of information received and possibly consult various written documentation on the bridge. The voice communication procedure also holds a potential for incorrect transfer and misinterpretation of information. It is clear that there is a significant potential for improving the way such information is administered and communicated to the fleet.</w:t>
      </w:r>
    </w:p>
    <w:p w14:paraId="62E9667C" w14:textId="77777777" w:rsidR="00A00D9F" w:rsidRPr="003B64B8" w:rsidRDefault="00A00D9F" w:rsidP="00A00D9F">
      <w:pPr>
        <w:pStyle w:val="BodyText"/>
      </w:pPr>
      <w:r w:rsidRPr="003B64B8">
        <w:t>Implementation of system for automatic and digital distribution of shore support services would make information more available, updated and applicable for navigators.</w:t>
      </w:r>
    </w:p>
    <w:p w14:paraId="2F0D95B0" w14:textId="77777777" w:rsidR="00A00D9F" w:rsidRPr="00F93DBF" w:rsidRDefault="00A00D9F" w:rsidP="00A00D9F">
      <w:pPr>
        <w:pStyle w:val="BodyText"/>
      </w:pPr>
      <w:r w:rsidRPr="003B64B8">
        <w:lastRenderedPageBreak/>
        <w:t>RCO 6 is to cover subjects proposed in e-navigation solution 4.1.3, 4.1.5, 4.1.7, 4.1.8, 4.1.9 and 9 as per [8].</w:t>
      </w:r>
    </w:p>
    <w:p w14:paraId="37345755" w14:textId="77777777" w:rsidR="00C22C2D" w:rsidRPr="00A82634" w:rsidRDefault="00C22C2D" w:rsidP="00A00D9F">
      <w:pPr>
        <w:pStyle w:val="BodyText"/>
        <w:rPr>
          <w:b/>
        </w:rPr>
      </w:pPr>
      <w:r>
        <w:rPr>
          <w:b/>
        </w:rPr>
        <w:t xml:space="preserve">Issues Identified by the IALA </w:t>
      </w:r>
      <w:r w:rsidR="004C6D80">
        <w:rPr>
          <w:b/>
        </w:rPr>
        <w:t>e-Navigation</w:t>
      </w:r>
      <w:r>
        <w:rPr>
          <w:b/>
        </w:rPr>
        <w:t xml:space="preserve"> Committee:</w:t>
      </w:r>
      <w:r w:rsidRPr="00F75A90">
        <w:rPr>
          <w:b/>
        </w:rPr>
        <w:t xml:space="preserve"> </w:t>
      </w:r>
    </w:p>
    <w:tbl>
      <w:tblPr>
        <w:tblStyle w:val="TableGrid"/>
        <w:tblW w:w="0" w:type="auto"/>
        <w:tblLook w:val="04A0" w:firstRow="1" w:lastRow="0" w:firstColumn="1" w:lastColumn="0" w:noHBand="0" w:noVBand="1"/>
      </w:tblPr>
      <w:tblGrid>
        <w:gridCol w:w="4621"/>
        <w:gridCol w:w="4621"/>
      </w:tblGrid>
      <w:tr w:rsidR="00A00D9F" w14:paraId="1D35417F" w14:textId="77777777" w:rsidTr="00C51F80">
        <w:tc>
          <w:tcPr>
            <w:tcW w:w="4621" w:type="dxa"/>
          </w:tcPr>
          <w:p w14:paraId="6E071BE9" w14:textId="77777777" w:rsidR="00A00D9F" w:rsidRDefault="00A00D9F" w:rsidP="00C51F80">
            <w:r>
              <w:t>Shipboard Infrastructure Issues</w:t>
            </w:r>
            <w:r w:rsidR="00715467">
              <w:t xml:space="preserve"> to take into account:</w:t>
            </w:r>
          </w:p>
          <w:p w14:paraId="21C6B727" w14:textId="77777777" w:rsidR="00715467" w:rsidRDefault="00715467" w:rsidP="00C51F80"/>
          <w:p w14:paraId="5F6D103C" w14:textId="77777777" w:rsidR="00A00D9F" w:rsidRDefault="00A00D9F" w:rsidP="00A00D9F">
            <w:pPr>
              <w:pStyle w:val="ListParagraph"/>
              <w:numPr>
                <w:ilvl w:val="0"/>
                <w:numId w:val="36"/>
              </w:numPr>
            </w:pPr>
            <w:r>
              <w:t xml:space="preserve">Ability of shore provided data and information, from various sources, to be integrated onboard in a usable method. </w:t>
            </w:r>
          </w:p>
          <w:p w14:paraId="7614A90E" w14:textId="77777777" w:rsidR="00A00D9F" w:rsidRDefault="00A00D9F" w:rsidP="00A00D9F">
            <w:pPr>
              <w:pStyle w:val="ListParagraph"/>
              <w:numPr>
                <w:ilvl w:val="0"/>
                <w:numId w:val="36"/>
              </w:numPr>
            </w:pPr>
            <w:r>
              <w:t>Development of systems or applications to effectivel</w:t>
            </w:r>
            <w:r w:rsidR="00715467">
              <w:t>y reduce the workload onboard.</w:t>
            </w:r>
          </w:p>
          <w:p w14:paraId="11A6876F" w14:textId="77777777" w:rsidR="00A00D9F" w:rsidRDefault="00A00D9F" w:rsidP="00A00D9F">
            <w:pPr>
              <w:pStyle w:val="ListParagraph"/>
              <w:numPr>
                <w:ilvl w:val="0"/>
                <w:numId w:val="36"/>
              </w:numPr>
            </w:pPr>
            <w:r>
              <w:t xml:space="preserve">Ability to effectively portray MSI to assist decision making. </w:t>
            </w:r>
          </w:p>
        </w:tc>
        <w:tc>
          <w:tcPr>
            <w:tcW w:w="4621" w:type="dxa"/>
          </w:tcPr>
          <w:p w14:paraId="3CA65EDA" w14:textId="77777777" w:rsidR="00A00D9F" w:rsidRDefault="00A00D9F" w:rsidP="00C51F80">
            <w:proofErr w:type="spellStart"/>
            <w:r>
              <w:t>Shorebased</w:t>
            </w:r>
            <w:proofErr w:type="spellEnd"/>
            <w:r>
              <w:t xml:space="preserve"> Infrastructure Issues </w:t>
            </w:r>
            <w:r w:rsidR="00514512">
              <w:t>to take into account:</w:t>
            </w:r>
          </w:p>
          <w:p w14:paraId="5591AD82" w14:textId="77777777" w:rsidR="00514512" w:rsidRDefault="00514512" w:rsidP="00C51F80"/>
          <w:p w14:paraId="50BA25AC" w14:textId="77777777" w:rsidR="00A00D9F" w:rsidRDefault="00A00D9F" w:rsidP="00A00D9F">
            <w:pPr>
              <w:pStyle w:val="ListParagraph"/>
              <w:numPr>
                <w:ilvl w:val="0"/>
                <w:numId w:val="35"/>
              </w:numPr>
            </w:pPr>
            <w:r>
              <w:t>Note variety of co</w:t>
            </w:r>
            <w:r w:rsidR="00514512">
              <w:t>mmunication options (note: IALA Maritime Radio Communications P</w:t>
            </w:r>
            <w:r>
              <w:t xml:space="preserve">lan) </w:t>
            </w:r>
          </w:p>
          <w:p w14:paraId="10442256" w14:textId="77777777" w:rsidR="00A00D9F" w:rsidRDefault="00A00D9F" w:rsidP="00A00D9F">
            <w:pPr>
              <w:pStyle w:val="ListParagraph"/>
              <w:numPr>
                <w:ilvl w:val="0"/>
                <w:numId w:val="35"/>
              </w:numPr>
            </w:pPr>
            <w:r>
              <w:t>Note service level requirements</w:t>
            </w:r>
          </w:p>
          <w:p w14:paraId="20E5F178" w14:textId="77777777" w:rsidR="00A00D9F" w:rsidRDefault="00514512" w:rsidP="00A00D9F">
            <w:pPr>
              <w:pStyle w:val="ListParagraph"/>
              <w:numPr>
                <w:ilvl w:val="0"/>
                <w:numId w:val="35"/>
              </w:numPr>
            </w:pPr>
            <w:r>
              <w:t>Need to provide effective MSI, in digital format,</w:t>
            </w:r>
            <w:r w:rsidR="00A00D9F">
              <w:t xml:space="preserve"> Note IMO work to present MSI on INS (MSC 92/23/5).</w:t>
            </w:r>
          </w:p>
          <w:p w14:paraId="306D5339" w14:textId="77777777" w:rsidR="00A00D9F" w:rsidRDefault="00514512" w:rsidP="00A00D9F">
            <w:pPr>
              <w:pStyle w:val="ListParagraph"/>
              <w:numPr>
                <w:ilvl w:val="0"/>
                <w:numId w:val="35"/>
              </w:numPr>
            </w:pPr>
            <w:r>
              <w:t>S</w:t>
            </w:r>
            <w:r w:rsidR="00A00D9F">
              <w:t xml:space="preserve">tandards for data quality. </w:t>
            </w:r>
          </w:p>
          <w:p w14:paraId="6D1E883F" w14:textId="77777777" w:rsidR="00A00D9F" w:rsidRDefault="00514512" w:rsidP="00A00D9F">
            <w:pPr>
              <w:pStyle w:val="ListParagraph"/>
              <w:numPr>
                <w:ilvl w:val="0"/>
                <w:numId w:val="35"/>
              </w:numPr>
            </w:pPr>
            <w:r>
              <w:t>S</w:t>
            </w:r>
            <w:r w:rsidR="00A00D9F">
              <w:t xml:space="preserve">tandards for shore system quality (including hardware and software) </w:t>
            </w:r>
          </w:p>
          <w:p w14:paraId="475DD139" w14:textId="77777777" w:rsidR="00A00D9F" w:rsidRDefault="00514512" w:rsidP="00A00D9F">
            <w:pPr>
              <w:pStyle w:val="ListParagraph"/>
              <w:numPr>
                <w:ilvl w:val="0"/>
                <w:numId w:val="35"/>
              </w:numPr>
            </w:pPr>
            <w:r>
              <w:t>T</w:t>
            </w:r>
            <w:r w:rsidR="00A00D9F">
              <w:t xml:space="preserve">he need for systems to be maintained and upgraded. </w:t>
            </w:r>
          </w:p>
          <w:p w14:paraId="753046C1" w14:textId="77777777" w:rsidR="00A00D9F" w:rsidRDefault="00514512" w:rsidP="00A00D9F">
            <w:pPr>
              <w:pStyle w:val="ListParagraph"/>
              <w:numPr>
                <w:ilvl w:val="0"/>
                <w:numId w:val="35"/>
              </w:numPr>
            </w:pPr>
            <w:r>
              <w:t>B</w:t>
            </w:r>
            <w:r w:rsidR="00A00D9F">
              <w:t xml:space="preserve">oth push and pull systems and services. </w:t>
            </w:r>
          </w:p>
          <w:p w14:paraId="58174C27" w14:textId="77777777" w:rsidR="00A00D9F" w:rsidRDefault="00A00D9F" w:rsidP="00A00D9F">
            <w:pPr>
              <w:pStyle w:val="ListParagraph"/>
              <w:numPr>
                <w:ilvl w:val="0"/>
                <w:numId w:val="35"/>
              </w:numPr>
            </w:pPr>
            <w:r>
              <w:t>Note Maritime Service Portfolios (MSPs)</w:t>
            </w:r>
          </w:p>
          <w:p w14:paraId="10D15FB1" w14:textId="77777777" w:rsidR="00A00D9F" w:rsidRDefault="00A00D9F" w:rsidP="00A00D9F">
            <w:pPr>
              <w:pStyle w:val="ListParagraph"/>
              <w:numPr>
                <w:ilvl w:val="0"/>
                <w:numId w:val="35"/>
              </w:numPr>
            </w:pPr>
            <w:r>
              <w:t>Need to ensure seamless interoperability between ships and shore for data transfer on an international basis.</w:t>
            </w:r>
          </w:p>
          <w:p w14:paraId="4B50D5E1" w14:textId="77777777" w:rsidR="00A00D9F" w:rsidRDefault="00A00D9F" w:rsidP="00A00D9F">
            <w:pPr>
              <w:pStyle w:val="ListParagraph"/>
              <w:numPr>
                <w:ilvl w:val="0"/>
                <w:numId w:val="35"/>
              </w:numPr>
            </w:pPr>
            <w:r>
              <w:t xml:space="preserve">Ability to reduce the workload of information management </w:t>
            </w:r>
            <w:proofErr w:type="spellStart"/>
            <w:r>
              <w:t>shoreside</w:t>
            </w:r>
            <w:proofErr w:type="spellEnd"/>
            <w:r>
              <w:t>.</w:t>
            </w:r>
          </w:p>
          <w:p w14:paraId="7729E4A3" w14:textId="77777777" w:rsidR="00A00D9F" w:rsidRDefault="00A00D9F" w:rsidP="00C51F80"/>
        </w:tc>
      </w:tr>
      <w:tr w:rsidR="00A00D9F" w14:paraId="7F895E2A" w14:textId="77777777" w:rsidTr="00C51F80">
        <w:tc>
          <w:tcPr>
            <w:tcW w:w="9242" w:type="dxa"/>
            <w:gridSpan w:val="2"/>
          </w:tcPr>
          <w:p w14:paraId="1F1E576A" w14:textId="77777777" w:rsidR="00A00D9F" w:rsidRDefault="00A00D9F" w:rsidP="00C51F80">
            <w:r>
              <w:t xml:space="preserve">Test Beds and examples of relevance </w:t>
            </w:r>
          </w:p>
          <w:p w14:paraId="6A0C52C6" w14:textId="77777777" w:rsidR="00A00D9F" w:rsidRDefault="00A00D9F" w:rsidP="00A00D9F">
            <w:pPr>
              <w:pStyle w:val="ListParagraph"/>
              <w:numPr>
                <w:ilvl w:val="0"/>
                <w:numId w:val="37"/>
              </w:numPr>
            </w:pPr>
            <w:r>
              <w:t xml:space="preserve">ACCSEAS  Project – Note ‘mariners notification service’ </w:t>
            </w:r>
          </w:p>
          <w:p w14:paraId="75D06AE4" w14:textId="77777777" w:rsidR="00A00D9F" w:rsidRDefault="00A00D9F" w:rsidP="00A00D9F">
            <w:pPr>
              <w:pStyle w:val="ListParagraph"/>
              <w:numPr>
                <w:ilvl w:val="0"/>
                <w:numId w:val="37"/>
              </w:numPr>
            </w:pPr>
            <w:proofErr w:type="spellStart"/>
            <w:r>
              <w:t>EfficenSea</w:t>
            </w:r>
            <w:proofErr w:type="spellEnd"/>
          </w:p>
          <w:p w14:paraId="57A19B6C" w14:textId="77777777" w:rsidR="00A00D9F" w:rsidRDefault="00A00D9F" w:rsidP="00A00D9F">
            <w:pPr>
              <w:pStyle w:val="ListParagraph"/>
              <w:numPr>
                <w:ilvl w:val="0"/>
                <w:numId w:val="37"/>
              </w:numPr>
            </w:pPr>
            <w:proofErr w:type="spellStart"/>
            <w:r>
              <w:t>MarInfo</w:t>
            </w:r>
            <w:proofErr w:type="spellEnd"/>
            <w:r>
              <w:t xml:space="preserve"> (Canada) (Actual working example) </w:t>
            </w:r>
          </w:p>
          <w:p w14:paraId="6DD45BF8" w14:textId="77777777" w:rsidR="00A00D9F" w:rsidRDefault="00A00D9F" w:rsidP="00A00D9F">
            <w:pPr>
              <w:pStyle w:val="ListParagraph"/>
              <w:numPr>
                <w:ilvl w:val="0"/>
                <w:numId w:val="37"/>
              </w:numPr>
            </w:pPr>
            <w:r>
              <w:t xml:space="preserve">BLAST project (mariners routing guide) </w:t>
            </w:r>
          </w:p>
          <w:p w14:paraId="06D91BDA" w14:textId="77777777" w:rsidR="00A00D9F" w:rsidRDefault="00A00D9F" w:rsidP="00A00D9F">
            <w:pPr>
              <w:pStyle w:val="ListParagraph"/>
              <w:numPr>
                <w:ilvl w:val="0"/>
                <w:numId w:val="37"/>
              </w:numPr>
            </w:pPr>
            <w:r>
              <w:t>C-Sharper (Singapore)</w:t>
            </w:r>
          </w:p>
          <w:p w14:paraId="520E3D41" w14:textId="77777777" w:rsidR="00A00D9F" w:rsidRDefault="00A00D9F" w:rsidP="00A00D9F">
            <w:pPr>
              <w:pStyle w:val="ListParagraph"/>
              <w:numPr>
                <w:ilvl w:val="0"/>
                <w:numId w:val="37"/>
              </w:numPr>
            </w:pPr>
            <w:r>
              <w:t xml:space="preserve">MEH (Singapore) </w:t>
            </w:r>
          </w:p>
          <w:p w14:paraId="0750D643" w14:textId="77777777" w:rsidR="00A00D9F" w:rsidRDefault="00A00D9F" w:rsidP="00A00D9F">
            <w:pPr>
              <w:pStyle w:val="ListParagraph"/>
              <w:numPr>
                <w:ilvl w:val="0"/>
                <w:numId w:val="37"/>
              </w:numPr>
            </w:pPr>
            <w:r>
              <w:t>UKCM (Under Keel Clearance Management – Australia) (Actual working example)</w:t>
            </w:r>
          </w:p>
          <w:p w14:paraId="43386E2E" w14:textId="77777777" w:rsidR="00A00D9F" w:rsidRDefault="00514512" w:rsidP="00A00D9F">
            <w:pPr>
              <w:pStyle w:val="ListParagraph"/>
              <w:numPr>
                <w:ilvl w:val="0"/>
                <w:numId w:val="37"/>
              </w:numPr>
            </w:pPr>
            <w:proofErr w:type="spellStart"/>
            <w:r>
              <w:t>NavDat</w:t>
            </w:r>
            <w:proofErr w:type="spellEnd"/>
            <w:r w:rsidR="00A00D9F">
              <w:t xml:space="preserve"> Recom</w:t>
            </w:r>
            <w:r>
              <w:t xml:space="preserve">mendation ITU-RM.2010 </w:t>
            </w:r>
            <w:r w:rsidR="00A00D9F">
              <w:t xml:space="preserve"> </w:t>
            </w:r>
          </w:p>
          <w:p w14:paraId="66E7AA22" w14:textId="77777777" w:rsidR="00A00D9F" w:rsidRDefault="00A00D9F" w:rsidP="00A00D9F">
            <w:pPr>
              <w:pStyle w:val="ListParagraph"/>
              <w:numPr>
                <w:ilvl w:val="0"/>
                <w:numId w:val="37"/>
              </w:numPr>
            </w:pPr>
            <w:proofErr w:type="spellStart"/>
            <w:r>
              <w:t>SafePort</w:t>
            </w:r>
            <w:proofErr w:type="spellEnd"/>
            <w:r>
              <w:t xml:space="preserve"> (EU Project)</w:t>
            </w:r>
          </w:p>
          <w:p w14:paraId="6076C8DE" w14:textId="77777777" w:rsidR="00A00D9F" w:rsidRDefault="00A00D9F" w:rsidP="00A00D9F">
            <w:pPr>
              <w:pStyle w:val="ListParagraph"/>
              <w:numPr>
                <w:ilvl w:val="0"/>
                <w:numId w:val="37"/>
              </w:numPr>
            </w:pPr>
            <w:proofErr w:type="spellStart"/>
            <w:r>
              <w:t>MonaLisa</w:t>
            </w:r>
            <w:proofErr w:type="spellEnd"/>
          </w:p>
          <w:p w14:paraId="4804E9C7" w14:textId="444D489B" w:rsidR="00A00D9F" w:rsidRDefault="00A00D9F" w:rsidP="003F61B5">
            <w:pPr>
              <w:pStyle w:val="ListParagraph"/>
              <w:numPr>
                <w:ilvl w:val="0"/>
                <w:numId w:val="37"/>
              </w:numPr>
            </w:pPr>
            <w:proofErr w:type="spellStart"/>
            <w:r>
              <w:t>MarN</w:t>
            </w:r>
            <w:r w:rsidR="003F61B5">
              <w:t>IS</w:t>
            </w:r>
            <w:proofErr w:type="spellEnd"/>
          </w:p>
        </w:tc>
      </w:tr>
    </w:tbl>
    <w:p w14:paraId="53EE8085" w14:textId="77777777" w:rsidR="00A00D9F" w:rsidRPr="003B64B8" w:rsidRDefault="00A00D9F" w:rsidP="00A00D9F">
      <w:pPr>
        <w:pStyle w:val="BodyText"/>
      </w:pPr>
    </w:p>
    <w:sectPr w:rsidR="00A00D9F" w:rsidRPr="003B64B8" w:rsidSect="003F09F0">
      <w:headerReference w:type="default" r:id="rId9"/>
      <w:footerReference w:type="default" r:id="rId10"/>
      <w:headerReference w:type="first" r:id="rId11"/>
      <w:footerReference w:type="first" r:id="rId12"/>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90338" w14:textId="77777777" w:rsidR="00AB49D6" w:rsidRDefault="00AB49D6" w:rsidP="003F09F0">
      <w:r>
        <w:separator/>
      </w:r>
    </w:p>
  </w:endnote>
  <w:endnote w:type="continuationSeparator" w:id="0">
    <w:p w14:paraId="6F135A5D" w14:textId="77777777" w:rsidR="00AB49D6" w:rsidRDefault="00AB49D6"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8F538E" w14:textId="77777777" w:rsidR="00AB49D6" w:rsidRPr="003F09F0" w:rsidRDefault="00AB49D6">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sidR="008872A9">
      <w:rPr>
        <w:noProof/>
        <w:lang w:val="en-GB"/>
      </w:rPr>
      <w:t>4</w:t>
    </w:r>
    <w:r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A678A0" w14:textId="77777777" w:rsidR="00AB49D6" w:rsidRDefault="00AB49D6">
    <w:pPr>
      <w:pStyle w:val="Footer"/>
    </w:pPr>
    <w:r>
      <w:tab/>
    </w:r>
    <w:r>
      <w:fldChar w:fldCharType="begin"/>
    </w:r>
    <w:r>
      <w:instrText xml:space="preserve"> PAGE   \* MERGEFORMAT </w:instrText>
    </w:r>
    <w:r>
      <w:fldChar w:fldCharType="separate"/>
    </w:r>
    <w:r w:rsidR="008872A9">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5538A" w14:textId="77777777" w:rsidR="00AB49D6" w:rsidRDefault="00AB49D6" w:rsidP="003F09F0">
      <w:r>
        <w:separator/>
      </w:r>
    </w:p>
  </w:footnote>
  <w:footnote w:type="continuationSeparator" w:id="0">
    <w:p w14:paraId="65A69BCF" w14:textId="77777777" w:rsidR="00AB49D6" w:rsidRDefault="00AB49D6"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38D750" w14:textId="77777777" w:rsidR="00AB49D6" w:rsidRPr="003F09F0" w:rsidRDefault="00AB49D6" w:rsidP="003F09F0">
    <w:pPr>
      <w:pStyle w:val="Header"/>
      <w:jc w:val="left"/>
      <w:rPr>
        <w:lang w:val="en-GB"/>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2A46F0" w14:textId="77777777" w:rsidR="00AB49D6" w:rsidRPr="003F09F0" w:rsidRDefault="008872A9" w:rsidP="003F09F0">
    <w:pPr>
      <w:pStyle w:val="Header"/>
      <w:spacing w:after="240"/>
      <w:jc w:val="left"/>
      <w:rPr>
        <w:lang w:val="en-GB"/>
      </w:rPr>
    </w:pPr>
    <w:r>
      <w:rPr>
        <w:noProof/>
        <w:lang w:val="en-US" w:eastAsia="en-US"/>
      </w:rPr>
      <w:pict w14:anchorId="26C1B885">
        <v:shapetype id="_x0000_t202" coordsize="21600,21600" o:spt="202" path="m0,0l0,21600,21600,21600,21600,0xe">
          <v:stroke joinstyle="miter"/>
          <v:path gradientshapeok="t" o:connecttype="rect"/>
        </v:shapetype>
        <v:shape id="Text Box 1" o:spid="_x0000_s4097" type="#_x0000_t202" style="position:absolute;margin-left:256.35pt;margin-top:-1pt;width:225.4pt;height:62.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oFlD&#10;A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AB49D6" w14:paraId="266BFD82" w14:textId="77777777" w:rsidTr="003E08EF">
                  <w:trPr>
                    <w:trHeight w:val="397"/>
                    <w:jc w:val="right"/>
                  </w:trPr>
                  <w:tc>
                    <w:tcPr>
                      <w:tcW w:w="3921" w:type="dxa"/>
                      <w:vAlign w:val="center"/>
                    </w:tcPr>
                    <w:p w14:paraId="0F220023" w14:textId="77777777" w:rsidR="00AB49D6" w:rsidRDefault="00AB49D6" w:rsidP="00F93DBF">
                      <w:pPr>
                        <w:tabs>
                          <w:tab w:val="right" w:pos="3719"/>
                        </w:tabs>
                      </w:pPr>
                      <w:r w:rsidRPr="00B15B24">
                        <w:t>From:</w:t>
                      </w:r>
                      <w:r w:rsidRPr="00B15B24">
                        <w:tab/>
                      </w:r>
                      <w:r>
                        <w:t xml:space="preserve">IALA </w:t>
                      </w:r>
                    </w:p>
                  </w:tc>
                </w:tr>
                <w:tr w:rsidR="00AB49D6" w14:paraId="657B57D6" w14:textId="77777777" w:rsidTr="003E08EF">
                  <w:trPr>
                    <w:trHeight w:val="397"/>
                    <w:jc w:val="right"/>
                  </w:trPr>
                  <w:tc>
                    <w:tcPr>
                      <w:tcW w:w="3921" w:type="dxa"/>
                      <w:vAlign w:val="center"/>
                    </w:tcPr>
                    <w:p w14:paraId="17E91FF2" w14:textId="77777777" w:rsidR="00AB49D6" w:rsidRDefault="00AB49D6" w:rsidP="00A00D9F">
                      <w:pPr>
                        <w:tabs>
                          <w:tab w:val="right" w:pos="3719"/>
                        </w:tabs>
                      </w:pPr>
                      <w:r w:rsidRPr="003E08EF">
                        <w:t>Reference:</w:t>
                      </w:r>
                      <w:r w:rsidRPr="003E08EF">
                        <w:tab/>
                      </w:r>
                      <w:r>
                        <w:t>e-NAV13/</w:t>
                      </w:r>
                      <w:r w:rsidRPr="00B15B24">
                        <w:t>output/</w:t>
                      </w:r>
                      <w:r>
                        <w:t>3</w:t>
                      </w:r>
                    </w:p>
                  </w:tc>
                </w:tr>
                <w:tr w:rsidR="00AB49D6" w:rsidRPr="00F93DBF" w14:paraId="4C65C86B" w14:textId="77777777" w:rsidTr="003E08EF">
                  <w:trPr>
                    <w:trHeight w:val="397"/>
                    <w:jc w:val="right"/>
                  </w:trPr>
                  <w:tc>
                    <w:tcPr>
                      <w:tcW w:w="3921" w:type="dxa"/>
                      <w:vAlign w:val="center"/>
                    </w:tcPr>
                    <w:p w14:paraId="47E58D2D" w14:textId="77777777" w:rsidR="00AB49D6" w:rsidRPr="00F93DBF" w:rsidRDefault="00AB49D6" w:rsidP="00F93DBF">
                      <w:pPr>
                        <w:tabs>
                          <w:tab w:val="left" w:pos="1276"/>
                        </w:tabs>
                        <w:jc w:val="right"/>
                      </w:pPr>
                      <w:r w:rsidRPr="00F93DBF">
                        <w:t>22 March 2013</w:t>
                      </w:r>
                    </w:p>
                  </w:tc>
                </w:tr>
              </w:tbl>
              <w:p w14:paraId="77C69F3D" w14:textId="77777777" w:rsidR="00AB49D6" w:rsidRDefault="00AB49D6" w:rsidP="000B4199"/>
            </w:txbxContent>
          </v:textbox>
        </v:shape>
      </w:pict>
    </w:r>
    <w:r w:rsidR="00AB49D6">
      <w:rPr>
        <w:noProof/>
        <w:lang w:val="en-US" w:eastAsia="en-US"/>
      </w:rPr>
      <w:drawing>
        <wp:inline distT="0" distB="0" distL="0" distR="0" wp14:anchorId="70D0801F" wp14:editId="09D0177E">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1CFC"/>
    <w:multiLevelType w:val="hybridMultilevel"/>
    <w:tmpl w:val="6A3CD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99A0ACF"/>
    <w:multiLevelType w:val="hybridMultilevel"/>
    <w:tmpl w:val="EEBE7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238147E4"/>
    <w:multiLevelType w:val="hybridMultilevel"/>
    <w:tmpl w:val="60C24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E271F8C"/>
    <w:multiLevelType w:val="hybridMultilevel"/>
    <w:tmpl w:val="CA944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0370F13"/>
    <w:multiLevelType w:val="hybridMultilevel"/>
    <w:tmpl w:val="F1BC5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9EC07F7"/>
    <w:multiLevelType w:val="hybridMultilevel"/>
    <w:tmpl w:val="9A181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7C9B0F2B"/>
    <w:multiLevelType w:val="hybridMultilevel"/>
    <w:tmpl w:val="44C83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EDE6F89"/>
    <w:multiLevelType w:val="hybridMultilevel"/>
    <w:tmpl w:val="69985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16"/>
  </w:num>
  <w:num w:numId="4">
    <w:abstractNumId w:val="16"/>
  </w:num>
  <w:num w:numId="5">
    <w:abstractNumId w:val="8"/>
  </w:num>
  <w:num w:numId="6">
    <w:abstractNumId w:val="17"/>
  </w:num>
  <w:num w:numId="7">
    <w:abstractNumId w:val="12"/>
  </w:num>
  <w:num w:numId="8">
    <w:abstractNumId w:val="1"/>
  </w:num>
  <w:num w:numId="9">
    <w:abstractNumId w:val="7"/>
  </w:num>
  <w:num w:numId="10">
    <w:abstractNumId w:val="18"/>
  </w:num>
  <w:num w:numId="11">
    <w:abstractNumId w:val="4"/>
  </w:num>
  <w:num w:numId="12">
    <w:abstractNumId w:val="4"/>
  </w:num>
  <w:num w:numId="13">
    <w:abstractNumId w:val="4"/>
  </w:num>
  <w:num w:numId="14">
    <w:abstractNumId w:val="4"/>
  </w:num>
  <w:num w:numId="15">
    <w:abstractNumId w:val="4"/>
  </w:num>
  <w:num w:numId="16">
    <w:abstractNumId w:val="9"/>
  </w:num>
  <w:num w:numId="17">
    <w:abstractNumId w:val="20"/>
  </w:num>
  <w:num w:numId="18">
    <w:abstractNumId w:val="6"/>
  </w:num>
  <w:num w:numId="19">
    <w:abstractNumId w:val="19"/>
  </w:num>
  <w:num w:numId="20">
    <w:abstractNumId w:val="14"/>
  </w:num>
  <w:num w:numId="21">
    <w:abstractNumId w:val="9"/>
  </w:num>
  <w:num w:numId="22">
    <w:abstractNumId w:val="9"/>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1"/>
  </w:num>
  <w:num w:numId="27">
    <w:abstractNumId w:val="3"/>
  </w:num>
  <w:num w:numId="28">
    <w:abstractNumId w:val="3"/>
  </w:num>
  <w:num w:numId="29">
    <w:abstractNumId w:val="3"/>
  </w:num>
  <w:num w:numId="30">
    <w:abstractNumId w:val="2"/>
  </w:num>
  <w:num w:numId="31">
    <w:abstractNumId w:val="0"/>
  </w:num>
  <w:num w:numId="32">
    <w:abstractNumId w:val="13"/>
  </w:num>
  <w:num w:numId="33">
    <w:abstractNumId w:val="5"/>
  </w:num>
  <w:num w:numId="34">
    <w:abstractNumId w:val="10"/>
  </w:num>
  <w:num w:numId="35">
    <w:abstractNumId w:val="23"/>
  </w:num>
  <w:num w:numId="36">
    <w:abstractNumId w:val="15"/>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drawingGridHorizontalSpacing w:val="110"/>
  <w:displayHorizontalDrawingGridEvery w:val="2"/>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286CD0"/>
    <w:rsid w:val="00031339"/>
    <w:rsid w:val="00031A92"/>
    <w:rsid w:val="000348ED"/>
    <w:rsid w:val="00036801"/>
    <w:rsid w:val="00050DA7"/>
    <w:rsid w:val="0007496D"/>
    <w:rsid w:val="0008505C"/>
    <w:rsid w:val="000A5A01"/>
    <w:rsid w:val="000B4199"/>
    <w:rsid w:val="000C6466"/>
    <w:rsid w:val="001144E2"/>
    <w:rsid w:val="00135447"/>
    <w:rsid w:val="00152273"/>
    <w:rsid w:val="001C74CF"/>
    <w:rsid w:val="00286CD0"/>
    <w:rsid w:val="00317B06"/>
    <w:rsid w:val="003C1B5D"/>
    <w:rsid w:val="003D55DD"/>
    <w:rsid w:val="003E08EF"/>
    <w:rsid w:val="003F09F0"/>
    <w:rsid w:val="003F61B5"/>
    <w:rsid w:val="003F7062"/>
    <w:rsid w:val="00424954"/>
    <w:rsid w:val="00474DC0"/>
    <w:rsid w:val="004C220D"/>
    <w:rsid w:val="004C6D80"/>
    <w:rsid w:val="00514512"/>
    <w:rsid w:val="005453A6"/>
    <w:rsid w:val="0057083F"/>
    <w:rsid w:val="00581F4F"/>
    <w:rsid w:val="005A0926"/>
    <w:rsid w:val="005A22B1"/>
    <w:rsid w:val="005D05AC"/>
    <w:rsid w:val="005D13E3"/>
    <w:rsid w:val="00630F7F"/>
    <w:rsid w:val="0064435F"/>
    <w:rsid w:val="006B1A0A"/>
    <w:rsid w:val="006E3952"/>
    <w:rsid w:val="006F3942"/>
    <w:rsid w:val="00715467"/>
    <w:rsid w:val="00727E88"/>
    <w:rsid w:val="00775878"/>
    <w:rsid w:val="00777FE8"/>
    <w:rsid w:val="00785F11"/>
    <w:rsid w:val="00872453"/>
    <w:rsid w:val="008872A9"/>
    <w:rsid w:val="0089645A"/>
    <w:rsid w:val="00902AA4"/>
    <w:rsid w:val="009F3B6C"/>
    <w:rsid w:val="009F5C36"/>
    <w:rsid w:val="00A00D9F"/>
    <w:rsid w:val="00A27F12"/>
    <w:rsid w:val="00A30579"/>
    <w:rsid w:val="00AA76C0"/>
    <w:rsid w:val="00AB49D6"/>
    <w:rsid w:val="00AC226F"/>
    <w:rsid w:val="00AF21AC"/>
    <w:rsid w:val="00B077EC"/>
    <w:rsid w:val="00B15B24"/>
    <w:rsid w:val="00B27146"/>
    <w:rsid w:val="00B77440"/>
    <w:rsid w:val="00B8247E"/>
    <w:rsid w:val="00BB7976"/>
    <w:rsid w:val="00BF48F3"/>
    <w:rsid w:val="00C064EF"/>
    <w:rsid w:val="00C22C2D"/>
    <w:rsid w:val="00C51F80"/>
    <w:rsid w:val="00C91356"/>
    <w:rsid w:val="00D06745"/>
    <w:rsid w:val="00DD2160"/>
    <w:rsid w:val="00E06C14"/>
    <w:rsid w:val="00E35132"/>
    <w:rsid w:val="00E64E0D"/>
    <w:rsid w:val="00E93C9B"/>
    <w:rsid w:val="00ED1A71"/>
    <w:rsid w:val="00EE3F2F"/>
    <w:rsid w:val="00F93DB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14:docId w14:val="2521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lang w:val="en-GB"/>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uiPriority w:val="59"/>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paragraph" w:styleId="ListParagraph">
    <w:name w:val="List Paragraph"/>
    <w:basedOn w:val="Normal"/>
    <w:uiPriority w:val="34"/>
    <w:qFormat/>
    <w:rsid w:val="00A00D9F"/>
    <w:pPr>
      <w:ind w:left="720"/>
    </w:pPr>
    <w:rPr>
      <w:rFonts w:ascii="Calibri" w:hAnsi="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lang w:val="en-GB"/>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326D9B-A4CC-7A40-A1DF-30DF2E66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1499</Words>
  <Characters>8546</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djp</dc:creator>
  <cp:lastModifiedBy/>
  <cp:revision>16</cp:revision>
  <cp:lastPrinted>2006-10-19T10:49:00Z</cp:lastPrinted>
  <dcterms:created xsi:type="dcterms:W3CDTF">2013-03-20T13:15:00Z</dcterms:created>
  <dcterms:modified xsi:type="dcterms:W3CDTF">2013-03-21T23:23:00Z</dcterms:modified>
</cp:coreProperties>
</file>